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2CF" w:rsidRDefault="00A852CF" w:rsidP="00EA41D3">
      <w:pPr>
        <w:pStyle w:val="ESHeading2"/>
        <w:spacing w:after="120"/>
        <w:rPr>
          <w:sz w:val="40"/>
          <w:szCs w:val="40"/>
        </w:rPr>
      </w:pPr>
      <w:r w:rsidRPr="004A3E8C">
        <w:rPr>
          <w:sz w:val="48"/>
          <w:szCs w:val="48"/>
        </w:rPr>
        <w:t xml:space="preserve">A </w:t>
      </w:r>
      <w:r w:rsidR="0094472B" w:rsidRPr="004A3E8C">
        <w:rPr>
          <w:sz w:val="48"/>
          <w:szCs w:val="48"/>
        </w:rPr>
        <w:t>f</w:t>
      </w:r>
      <w:r w:rsidRPr="004A3E8C">
        <w:rPr>
          <w:sz w:val="48"/>
          <w:szCs w:val="48"/>
        </w:rPr>
        <w:t xml:space="preserve">lood </w:t>
      </w:r>
      <w:r w:rsidR="0094472B" w:rsidRPr="004A3E8C">
        <w:rPr>
          <w:sz w:val="48"/>
          <w:szCs w:val="48"/>
        </w:rPr>
        <w:t>m</w:t>
      </w:r>
      <w:r w:rsidRPr="004A3E8C">
        <w:rPr>
          <w:sz w:val="48"/>
          <w:szCs w:val="48"/>
        </w:rPr>
        <w:t xml:space="preserve">anagement </w:t>
      </w:r>
      <w:r w:rsidR="0094472B" w:rsidRPr="004A3E8C">
        <w:rPr>
          <w:sz w:val="48"/>
          <w:szCs w:val="48"/>
        </w:rPr>
        <w:t>h</w:t>
      </w:r>
      <w:r w:rsidRPr="004A3E8C">
        <w:rPr>
          <w:sz w:val="48"/>
          <w:szCs w:val="48"/>
        </w:rPr>
        <w:t xml:space="preserve">igh </w:t>
      </w:r>
      <w:r w:rsidR="0094472B" w:rsidRPr="004A3E8C">
        <w:rPr>
          <w:sz w:val="48"/>
          <w:szCs w:val="48"/>
        </w:rPr>
        <w:t>l</w:t>
      </w:r>
      <w:r w:rsidRPr="004A3E8C">
        <w:rPr>
          <w:sz w:val="48"/>
          <w:szCs w:val="48"/>
        </w:rPr>
        <w:t xml:space="preserve">evel </w:t>
      </w:r>
      <w:r w:rsidR="0094472B" w:rsidRPr="004A3E8C">
        <w:rPr>
          <w:sz w:val="48"/>
          <w:szCs w:val="48"/>
        </w:rPr>
        <w:t>r</w:t>
      </w:r>
      <w:r w:rsidRPr="004A3E8C">
        <w:rPr>
          <w:sz w:val="48"/>
          <w:szCs w:val="48"/>
        </w:rPr>
        <w:t xml:space="preserve">eview </w:t>
      </w:r>
      <w:r w:rsidR="0094472B" w:rsidRPr="004A3E8C">
        <w:rPr>
          <w:sz w:val="48"/>
          <w:szCs w:val="48"/>
        </w:rPr>
        <w:br/>
      </w:r>
      <w:r w:rsidRPr="0094472B">
        <w:rPr>
          <w:sz w:val="40"/>
          <w:szCs w:val="40"/>
        </w:rPr>
        <w:t xml:space="preserve">for the </w:t>
      </w:r>
      <w:r w:rsidR="00F81F98" w:rsidRPr="0094472B">
        <w:rPr>
          <w:sz w:val="40"/>
          <w:szCs w:val="40"/>
        </w:rPr>
        <w:t>Broads Climate Partnership</w:t>
      </w:r>
    </w:p>
    <w:p w:rsidR="002D3F4B" w:rsidRPr="002D3F4B" w:rsidRDefault="002D3F4B" w:rsidP="002D3F4B">
      <w:pPr>
        <w:pStyle w:val="BodyText"/>
      </w:pPr>
      <w:r>
        <w:t>Produced by consultants CH2M, October 2016</w:t>
      </w:r>
    </w:p>
    <w:p w:rsidR="004F2815" w:rsidRPr="00F75D4D" w:rsidRDefault="004F2815" w:rsidP="00116664">
      <w:pPr>
        <w:pStyle w:val="Heading1"/>
        <w:spacing w:after="360"/>
        <w:rPr>
          <w:rFonts w:asciiTheme="majorHAnsi" w:hAnsiTheme="majorHAnsi"/>
          <w:sz w:val="40"/>
          <w:szCs w:val="40"/>
        </w:rPr>
      </w:pPr>
      <w:r w:rsidRPr="00F75D4D">
        <w:rPr>
          <w:rFonts w:asciiTheme="majorHAnsi" w:hAnsiTheme="majorHAnsi"/>
          <w:sz w:val="40"/>
          <w:szCs w:val="40"/>
        </w:rPr>
        <w:t xml:space="preserve">Executive </w:t>
      </w:r>
      <w:r w:rsidR="0094472B" w:rsidRPr="00F75D4D">
        <w:rPr>
          <w:rFonts w:asciiTheme="majorHAnsi" w:hAnsiTheme="majorHAnsi"/>
          <w:sz w:val="40"/>
          <w:szCs w:val="40"/>
        </w:rPr>
        <w:t>s</w:t>
      </w:r>
      <w:r w:rsidRPr="00F75D4D">
        <w:rPr>
          <w:rFonts w:asciiTheme="majorHAnsi" w:hAnsiTheme="majorHAnsi"/>
          <w:sz w:val="40"/>
          <w:szCs w:val="40"/>
        </w:rPr>
        <w:t>ummary</w:t>
      </w:r>
    </w:p>
    <w:p w:rsidR="00891D64" w:rsidRDefault="00891D64" w:rsidP="0094472B">
      <w:pPr>
        <w:spacing w:after="120"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 eastern half of Norfolk has been influenced over </w:t>
      </w:r>
      <w:r w:rsidR="00EA41D3">
        <w:rPr>
          <w:rFonts w:asciiTheme="majorHAnsi" w:hAnsiTheme="majorHAnsi"/>
        </w:rPr>
        <w:t xml:space="preserve">many </w:t>
      </w:r>
      <w:r>
        <w:rPr>
          <w:rFonts w:asciiTheme="majorHAnsi" w:hAnsiTheme="majorHAnsi"/>
        </w:rPr>
        <w:t xml:space="preserve">hundreds of years </w:t>
      </w:r>
      <w:r w:rsidR="0028312B" w:rsidRPr="00891D64">
        <w:rPr>
          <w:rFonts w:asciiTheme="majorHAnsi" w:hAnsiTheme="majorHAnsi"/>
        </w:rPr>
        <w:t xml:space="preserve">by </w:t>
      </w:r>
      <w:r w:rsidR="0094472B" w:rsidRPr="00891D64">
        <w:rPr>
          <w:rFonts w:asciiTheme="majorHAnsi" w:hAnsiTheme="majorHAnsi"/>
        </w:rPr>
        <w:t xml:space="preserve">the </w:t>
      </w:r>
      <w:r w:rsidR="0028312B" w:rsidRPr="00891D64">
        <w:rPr>
          <w:rFonts w:asciiTheme="majorHAnsi" w:hAnsiTheme="majorHAnsi"/>
        </w:rPr>
        <w:t xml:space="preserve">natural processes </w:t>
      </w:r>
      <w:r w:rsidR="0094472B" w:rsidRPr="00891D64">
        <w:rPr>
          <w:rFonts w:asciiTheme="majorHAnsi" w:hAnsiTheme="majorHAnsi"/>
        </w:rPr>
        <w:t xml:space="preserve">of </w:t>
      </w:r>
      <w:r w:rsidR="0028312B" w:rsidRPr="00891D64">
        <w:rPr>
          <w:rFonts w:asciiTheme="majorHAnsi" w:hAnsiTheme="majorHAnsi"/>
        </w:rPr>
        <w:t>erosion and flooding</w:t>
      </w:r>
      <w:r w:rsidR="0094472B" w:rsidRPr="00891D64">
        <w:rPr>
          <w:rFonts w:asciiTheme="majorHAnsi" w:hAnsiTheme="majorHAnsi"/>
        </w:rPr>
        <w:t xml:space="preserve"> and by</w:t>
      </w:r>
      <w:r w:rsidR="0028312B" w:rsidRPr="00891D64">
        <w:rPr>
          <w:rFonts w:asciiTheme="majorHAnsi" w:hAnsiTheme="majorHAnsi"/>
        </w:rPr>
        <w:t xml:space="preserve"> </w:t>
      </w:r>
      <w:r w:rsidR="00F75D4D" w:rsidRPr="00891D64">
        <w:rPr>
          <w:rFonts w:asciiTheme="majorHAnsi" w:hAnsiTheme="majorHAnsi"/>
        </w:rPr>
        <w:t xml:space="preserve">patterns of </w:t>
      </w:r>
      <w:r w:rsidR="0028312B" w:rsidRPr="00891D64">
        <w:rPr>
          <w:rFonts w:asciiTheme="majorHAnsi" w:hAnsiTheme="majorHAnsi"/>
        </w:rPr>
        <w:t>human intervention</w:t>
      </w:r>
      <w:r w:rsidR="0094472B" w:rsidRPr="00891D64">
        <w:rPr>
          <w:rFonts w:asciiTheme="majorHAnsi" w:hAnsiTheme="majorHAnsi"/>
        </w:rPr>
        <w:t xml:space="preserve">. </w:t>
      </w:r>
      <w:r w:rsidR="00F75D4D" w:rsidRPr="00891D64">
        <w:rPr>
          <w:rFonts w:asciiTheme="majorHAnsi" w:hAnsiTheme="majorHAnsi"/>
        </w:rPr>
        <w:t xml:space="preserve"> </w:t>
      </w:r>
      <w:r w:rsidRPr="00891D64">
        <w:rPr>
          <w:rFonts w:asciiTheme="majorHAnsi" w:hAnsiTheme="majorHAnsi"/>
        </w:rPr>
        <w:t>The environment and economy i</w:t>
      </w:r>
      <w:r w:rsidR="00F75D4D" w:rsidRPr="00891D64">
        <w:rPr>
          <w:rFonts w:asciiTheme="majorHAnsi" w:hAnsiTheme="majorHAnsi"/>
        </w:rPr>
        <w:t>n this low-lying area</w:t>
      </w:r>
      <w:r w:rsidR="00EA41D3">
        <w:rPr>
          <w:rFonts w:asciiTheme="majorHAnsi" w:hAnsiTheme="majorHAnsi"/>
        </w:rPr>
        <w:t xml:space="preserve"> are</w:t>
      </w:r>
      <w:r w:rsidR="00F75D4D" w:rsidRPr="00891D64">
        <w:rPr>
          <w:rFonts w:asciiTheme="majorHAnsi" w:hAnsiTheme="majorHAnsi"/>
        </w:rPr>
        <w:t xml:space="preserve"> vulnerable to </w:t>
      </w:r>
      <w:r w:rsidRPr="00891D64">
        <w:rPr>
          <w:rFonts w:asciiTheme="majorHAnsi" w:hAnsiTheme="majorHAnsi"/>
        </w:rPr>
        <w:t>the impacts of s</w:t>
      </w:r>
      <w:r w:rsidR="00F75D4D" w:rsidRPr="00891D64">
        <w:rPr>
          <w:rFonts w:asciiTheme="majorHAnsi" w:hAnsiTheme="majorHAnsi"/>
        </w:rPr>
        <w:t xml:space="preserve">ea level rise and a changing climate, </w:t>
      </w:r>
      <w:r w:rsidR="00EA41D3">
        <w:rPr>
          <w:rFonts w:asciiTheme="majorHAnsi" w:hAnsiTheme="majorHAnsi"/>
        </w:rPr>
        <w:t>and</w:t>
      </w:r>
      <w:r w:rsidR="0028312B" w:rsidRPr="00891D64">
        <w:rPr>
          <w:rFonts w:asciiTheme="majorHAnsi" w:hAnsiTheme="majorHAnsi"/>
        </w:rPr>
        <w:t xml:space="preserve"> </w:t>
      </w:r>
      <w:r w:rsidR="004A3E8C">
        <w:rPr>
          <w:rFonts w:asciiTheme="majorHAnsi" w:hAnsiTheme="majorHAnsi"/>
        </w:rPr>
        <w:t xml:space="preserve">highly </w:t>
      </w:r>
      <w:r w:rsidR="0028312B" w:rsidRPr="00891D64">
        <w:rPr>
          <w:rFonts w:asciiTheme="majorHAnsi" w:hAnsiTheme="majorHAnsi"/>
        </w:rPr>
        <w:t>dependent upon flood defences.</w:t>
      </w:r>
      <w:r w:rsidR="0028312B" w:rsidRPr="00F75D4D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</w:t>
      </w:r>
    </w:p>
    <w:p w:rsidR="00891D64" w:rsidRPr="00891D64" w:rsidRDefault="00E21F15" w:rsidP="00EA41D3">
      <w:pPr>
        <w:spacing w:after="120"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Currently, f</w:t>
      </w:r>
      <w:r w:rsidR="00891D64" w:rsidRPr="00891D64">
        <w:rPr>
          <w:rFonts w:asciiTheme="majorHAnsi" w:hAnsiTheme="majorHAnsi"/>
        </w:rPr>
        <w:t xml:space="preserve">lood and coastal risk management (FCRM) </w:t>
      </w:r>
      <w:r w:rsidR="00FC5294">
        <w:rPr>
          <w:rFonts w:asciiTheme="majorHAnsi" w:hAnsiTheme="majorHAnsi"/>
        </w:rPr>
        <w:t xml:space="preserve">for the area </w:t>
      </w:r>
      <w:r w:rsidR="00891D64" w:rsidRPr="00891D64">
        <w:rPr>
          <w:rFonts w:asciiTheme="majorHAnsi" w:hAnsiTheme="majorHAnsi"/>
        </w:rPr>
        <w:t>include</w:t>
      </w:r>
      <w:r w:rsidR="00891D64">
        <w:rPr>
          <w:rFonts w:asciiTheme="majorHAnsi" w:hAnsiTheme="majorHAnsi"/>
        </w:rPr>
        <w:t>s</w:t>
      </w:r>
      <w:r w:rsidR="00891D64" w:rsidRPr="00891D64">
        <w:rPr>
          <w:rFonts w:asciiTheme="majorHAnsi" w:hAnsiTheme="majorHAnsi"/>
        </w:rPr>
        <w:t xml:space="preserve"> three major flood defence </w:t>
      </w:r>
      <w:r w:rsidR="00542A96">
        <w:rPr>
          <w:rFonts w:asciiTheme="majorHAnsi" w:hAnsiTheme="majorHAnsi"/>
        </w:rPr>
        <w:t>strategies</w:t>
      </w:r>
      <w:r>
        <w:rPr>
          <w:rFonts w:asciiTheme="majorHAnsi" w:hAnsiTheme="majorHAnsi"/>
        </w:rPr>
        <w:t>, covering</w:t>
      </w:r>
      <w:r w:rsidR="00EA41D3">
        <w:rPr>
          <w:rFonts w:asciiTheme="majorHAnsi" w:hAnsiTheme="majorHAnsi"/>
        </w:rPr>
        <w:t>: T</w:t>
      </w:r>
      <w:r w:rsidR="00891D64" w:rsidRPr="00891D64">
        <w:rPr>
          <w:rFonts w:asciiTheme="majorHAnsi" w:hAnsiTheme="majorHAnsi"/>
        </w:rPr>
        <w:t xml:space="preserve">he coastline from Eccles to </w:t>
      </w:r>
      <w:proofErr w:type="spellStart"/>
      <w:r w:rsidR="00891D64" w:rsidRPr="00891D64">
        <w:rPr>
          <w:rFonts w:asciiTheme="majorHAnsi" w:hAnsiTheme="majorHAnsi"/>
        </w:rPr>
        <w:t>Winterton</w:t>
      </w:r>
      <w:proofErr w:type="spellEnd"/>
      <w:r w:rsidR="00EA41D3">
        <w:rPr>
          <w:rFonts w:asciiTheme="majorHAnsi" w:hAnsiTheme="majorHAnsi"/>
        </w:rPr>
        <w:t xml:space="preserve">; </w:t>
      </w:r>
      <w:r w:rsidR="00891D64" w:rsidRPr="00891D64">
        <w:rPr>
          <w:rFonts w:asciiTheme="majorHAnsi" w:hAnsiTheme="majorHAnsi"/>
        </w:rPr>
        <w:t>Great Yarmouth</w:t>
      </w:r>
      <w:r w:rsidR="00EA41D3">
        <w:rPr>
          <w:rFonts w:asciiTheme="majorHAnsi" w:hAnsiTheme="majorHAnsi"/>
        </w:rPr>
        <w:t>; and t</w:t>
      </w:r>
      <w:r w:rsidR="00891D64" w:rsidRPr="00891D64">
        <w:rPr>
          <w:rFonts w:asciiTheme="majorHAnsi" w:hAnsiTheme="majorHAnsi"/>
        </w:rPr>
        <w:t xml:space="preserve">he Broadland </w:t>
      </w:r>
      <w:r w:rsidR="00EA41D3">
        <w:rPr>
          <w:rFonts w:asciiTheme="majorHAnsi" w:hAnsiTheme="majorHAnsi"/>
        </w:rPr>
        <w:t>r</w:t>
      </w:r>
      <w:r w:rsidR="00891D64" w:rsidRPr="00891D64">
        <w:rPr>
          <w:rFonts w:asciiTheme="majorHAnsi" w:hAnsiTheme="majorHAnsi"/>
        </w:rPr>
        <w:t>ivers</w:t>
      </w:r>
      <w:r w:rsidR="00EA41D3">
        <w:rPr>
          <w:rFonts w:asciiTheme="majorHAnsi" w:hAnsiTheme="majorHAnsi"/>
        </w:rPr>
        <w:t>.</w:t>
      </w:r>
    </w:p>
    <w:p w:rsidR="00E21F15" w:rsidRDefault="00E21F15" w:rsidP="004A3E8C">
      <w:pPr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GB"/>
        </w:rPr>
        <w:drawing>
          <wp:inline distT="0" distB="0" distL="0" distR="0" wp14:anchorId="0E08A210" wp14:editId="7C3DEF8A">
            <wp:extent cx="1908000" cy="1326059"/>
            <wp:effectExtent l="0" t="0" r="0" b="7620"/>
            <wp:docPr id="4" name="Picture 4" descr="Z:\Strategy and Projects\Climate change\Climate change engagement project\Image Bank\BESL Photos\Preventing breach\heavy duty erosion protection still required in some of the lower rea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Strategy and Projects\Climate change\Climate change engagement project\Image Bank\BESL Photos\Preventing breach\heavy duty erosion protection still required in some of the lower reach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0" contras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0" cy="132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708">
        <w:rPr>
          <w:rFonts w:asciiTheme="majorHAnsi" w:hAnsiTheme="majorHAnsi"/>
          <w:noProof/>
          <w:lang w:eastAsia="en-GB"/>
        </w:rPr>
        <w:drawing>
          <wp:inline distT="0" distB="0" distL="0" distR="0" wp14:anchorId="6F1B7605" wp14:editId="0B8B8572">
            <wp:extent cx="1908000" cy="1329956"/>
            <wp:effectExtent l="0" t="0" r="0" b="3810"/>
            <wp:docPr id="3" name="Picture 3" descr="Z:\Strategy and Projects\Climate change\Climate change engagement project\Image Bank\Image bank\happisburgh_to_winterton_sea_defences1 halcrowdot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Strategy and Projects\Climate change\Climate change engagement project\Image Bank\Image bank\happisburgh_to_winterton_sea_defences1 halcrowdotco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0" cy="132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EA38389" wp14:editId="51F9E115">
            <wp:extent cx="1673197" cy="1332000"/>
            <wp:effectExtent l="0" t="0" r="3810" b="1905"/>
            <wp:docPr id="6" name="Picture 6" descr="C:\Users\mariac\AppData\Local\Microsoft\Windows\Temporary Internet Files\Content.Word\Yarmouth high spring tide Jul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c\AppData\Local\Microsoft\Windows\Temporary Internet Files\Content.Word\Yarmouth high spring tide Jul 2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197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E8C" w:rsidRPr="004A3E8C" w:rsidRDefault="004A3E8C" w:rsidP="00B8126E">
      <w:pPr>
        <w:spacing w:after="120" w:line="276" w:lineRule="auto"/>
        <w:rPr>
          <w:rFonts w:asciiTheme="majorHAnsi" w:hAnsiTheme="majorHAnsi"/>
          <w:sz w:val="18"/>
          <w:szCs w:val="18"/>
        </w:rPr>
      </w:pPr>
      <w:r w:rsidRPr="004A3E8C">
        <w:rPr>
          <w:rFonts w:asciiTheme="majorHAnsi" w:hAnsiTheme="majorHAnsi"/>
          <w:sz w:val="18"/>
          <w:szCs w:val="18"/>
        </w:rPr>
        <w:t>Photos: BFAP flood defence works; coastal defences at Winterton</w:t>
      </w:r>
      <w:r>
        <w:rPr>
          <w:rFonts w:asciiTheme="majorHAnsi" w:hAnsiTheme="majorHAnsi"/>
          <w:sz w:val="18"/>
          <w:szCs w:val="18"/>
        </w:rPr>
        <w:t>;</w:t>
      </w:r>
      <w:r w:rsidRPr="004A3E8C">
        <w:rPr>
          <w:rFonts w:asciiTheme="majorHAnsi" w:hAnsiTheme="majorHAnsi"/>
          <w:sz w:val="18"/>
          <w:szCs w:val="18"/>
        </w:rPr>
        <w:t xml:space="preserve"> flooding at Great Yarmouth</w:t>
      </w:r>
    </w:p>
    <w:p w:rsidR="004F2815" w:rsidRPr="00F75D4D" w:rsidRDefault="0094472B" w:rsidP="004A3E8C">
      <w:pPr>
        <w:spacing w:before="240" w:after="120" w:line="276" w:lineRule="auto"/>
        <w:rPr>
          <w:rFonts w:asciiTheme="majorHAnsi" w:hAnsiTheme="majorHAnsi" w:cs="Arial"/>
          <w:szCs w:val="22"/>
        </w:rPr>
      </w:pPr>
      <w:r w:rsidRPr="00F75D4D">
        <w:rPr>
          <w:rFonts w:asciiTheme="majorHAnsi" w:hAnsiTheme="majorHAnsi"/>
        </w:rPr>
        <w:t>In recent year</w:t>
      </w:r>
      <w:r w:rsidR="00891D64">
        <w:rPr>
          <w:rFonts w:asciiTheme="majorHAnsi" w:hAnsiTheme="majorHAnsi"/>
        </w:rPr>
        <w:t>s</w:t>
      </w:r>
      <w:r w:rsidRPr="00F75D4D">
        <w:rPr>
          <w:rFonts w:asciiTheme="majorHAnsi" w:hAnsiTheme="majorHAnsi"/>
        </w:rPr>
        <w:t>, s</w:t>
      </w:r>
      <w:r w:rsidR="004F2815" w:rsidRPr="00F75D4D">
        <w:rPr>
          <w:rFonts w:asciiTheme="majorHAnsi" w:hAnsiTheme="majorHAnsi"/>
        </w:rPr>
        <w:t xml:space="preserve">everal million </w:t>
      </w:r>
      <w:r w:rsidRPr="00F75D4D">
        <w:rPr>
          <w:rFonts w:asciiTheme="majorHAnsi" w:hAnsiTheme="majorHAnsi"/>
        </w:rPr>
        <w:t xml:space="preserve">pounds </w:t>
      </w:r>
      <w:r w:rsidR="00542A96">
        <w:rPr>
          <w:rFonts w:asciiTheme="majorHAnsi" w:hAnsiTheme="majorHAnsi"/>
        </w:rPr>
        <w:t xml:space="preserve">a year </w:t>
      </w:r>
      <w:r w:rsidR="004F2815" w:rsidRPr="00F75D4D">
        <w:rPr>
          <w:rFonts w:asciiTheme="majorHAnsi" w:hAnsiTheme="majorHAnsi"/>
        </w:rPr>
        <w:t xml:space="preserve">has been spent </w:t>
      </w:r>
      <w:r w:rsidRPr="00F75D4D">
        <w:rPr>
          <w:rFonts w:asciiTheme="majorHAnsi" w:hAnsiTheme="majorHAnsi"/>
        </w:rPr>
        <w:t>on</w:t>
      </w:r>
      <w:r w:rsidR="004F2815" w:rsidRPr="00F75D4D">
        <w:rPr>
          <w:rFonts w:asciiTheme="majorHAnsi" w:hAnsiTheme="majorHAnsi"/>
        </w:rPr>
        <w:t xml:space="preserve"> maintaining and improving these </w:t>
      </w:r>
      <w:r w:rsidRPr="00F75D4D">
        <w:rPr>
          <w:rFonts w:asciiTheme="majorHAnsi" w:hAnsiTheme="majorHAnsi"/>
        </w:rPr>
        <w:t xml:space="preserve">flood </w:t>
      </w:r>
      <w:r w:rsidR="004F2815" w:rsidRPr="00F75D4D">
        <w:rPr>
          <w:rFonts w:asciiTheme="majorHAnsi" w:hAnsiTheme="majorHAnsi"/>
        </w:rPr>
        <w:t xml:space="preserve">defences in line with </w:t>
      </w:r>
      <w:r w:rsidR="00EA41D3">
        <w:rPr>
          <w:rFonts w:asciiTheme="majorHAnsi" w:hAnsiTheme="majorHAnsi"/>
        </w:rPr>
        <w:t xml:space="preserve">the relevant </w:t>
      </w:r>
      <w:r w:rsidR="004F2815" w:rsidRPr="00F75D4D">
        <w:rPr>
          <w:rFonts w:asciiTheme="majorHAnsi" w:hAnsiTheme="majorHAnsi"/>
        </w:rPr>
        <w:t xml:space="preserve">strategies, all </w:t>
      </w:r>
      <w:r w:rsidRPr="00F75D4D">
        <w:rPr>
          <w:rFonts w:asciiTheme="majorHAnsi" w:hAnsiTheme="majorHAnsi"/>
        </w:rPr>
        <w:t xml:space="preserve">of which </w:t>
      </w:r>
      <w:r w:rsidR="004A3E8C">
        <w:rPr>
          <w:rFonts w:asciiTheme="majorHAnsi" w:hAnsiTheme="majorHAnsi"/>
        </w:rPr>
        <w:t>started</w:t>
      </w:r>
      <w:r w:rsidRPr="00F75D4D">
        <w:rPr>
          <w:rFonts w:asciiTheme="majorHAnsi" w:hAnsiTheme="majorHAnsi"/>
        </w:rPr>
        <w:t xml:space="preserve"> more than </w:t>
      </w:r>
      <w:r w:rsidR="004F2815" w:rsidRPr="00F75D4D">
        <w:rPr>
          <w:rFonts w:asciiTheme="majorHAnsi" w:hAnsiTheme="majorHAnsi"/>
        </w:rPr>
        <w:t xml:space="preserve">20 years </w:t>
      </w:r>
      <w:r w:rsidR="004A3E8C">
        <w:rPr>
          <w:rFonts w:asciiTheme="majorHAnsi" w:hAnsiTheme="majorHAnsi"/>
        </w:rPr>
        <w:t>ago</w:t>
      </w:r>
      <w:r w:rsidR="004F2815" w:rsidRPr="00F75D4D">
        <w:rPr>
          <w:rFonts w:asciiTheme="majorHAnsi" w:hAnsiTheme="majorHAnsi"/>
        </w:rPr>
        <w:t xml:space="preserve">. </w:t>
      </w:r>
      <w:r w:rsidRPr="00F75D4D">
        <w:rPr>
          <w:rFonts w:asciiTheme="majorHAnsi" w:hAnsiTheme="majorHAnsi" w:cs="Arial"/>
          <w:szCs w:val="22"/>
        </w:rPr>
        <w:t xml:space="preserve">While many of </w:t>
      </w:r>
      <w:r w:rsidR="004F2815" w:rsidRPr="00F75D4D">
        <w:rPr>
          <w:rFonts w:asciiTheme="majorHAnsi" w:hAnsiTheme="majorHAnsi" w:cs="Arial"/>
          <w:szCs w:val="22"/>
        </w:rPr>
        <w:t xml:space="preserve">the defences </w:t>
      </w:r>
      <w:r w:rsidRPr="00F75D4D">
        <w:rPr>
          <w:rFonts w:asciiTheme="majorHAnsi" w:hAnsiTheme="majorHAnsi" w:cs="Arial"/>
          <w:szCs w:val="22"/>
        </w:rPr>
        <w:t xml:space="preserve">currently </w:t>
      </w:r>
      <w:r w:rsidR="004F2815" w:rsidRPr="00F75D4D">
        <w:rPr>
          <w:rFonts w:asciiTheme="majorHAnsi" w:hAnsiTheme="majorHAnsi" w:cs="Arial"/>
          <w:szCs w:val="22"/>
        </w:rPr>
        <w:t>provid</w:t>
      </w:r>
      <w:r w:rsidR="00F75D4D" w:rsidRPr="00F75D4D">
        <w:rPr>
          <w:rFonts w:asciiTheme="majorHAnsi" w:hAnsiTheme="majorHAnsi" w:cs="Arial"/>
          <w:szCs w:val="22"/>
        </w:rPr>
        <w:t>e</w:t>
      </w:r>
      <w:r w:rsidR="004F2815" w:rsidRPr="00F75D4D">
        <w:rPr>
          <w:rFonts w:asciiTheme="majorHAnsi" w:hAnsiTheme="majorHAnsi" w:cs="Arial"/>
          <w:szCs w:val="22"/>
        </w:rPr>
        <w:t xml:space="preserve"> the protection required, </w:t>
      </w:r>
      <w:r w:rsidRPr="00F75D4D">
        <w:rPr>
          <w:rFonts w:asciiTheme="majorHAnsi" w:hAnsiTheme="majorHAnsi" w:cs="Arial"/>
          <w:szCs w:val="22"/>
        </w:rPr>
        <w:t>those</w:t>
      </w:r>
      <w:r w:rsidR="004F2815" w:rsidRPr="00F75D4D">
        <w:rPr>
          <w:rFonts w:asciiTheme="majorHAnsi" w:hAnsiTheme="majorHAnsi" w:cs="Arial"/>
          <w:szCs w:val="22"/>
        </w:rPr>
        <w:t xml:space="preserve"> in some locations are moving towards a point where they </w:t>
      </w:r>
      <w:r w:rsidR="00464C25" w:rsidRPr="00F75D4D">
        <w:rPr>
          <w:rFonts w:asciiTheme="majorHAnsi" w:hAnsiTheme="majorHAnsi" w:cs="Arial"/>
          <w:szCs w:val="22"/>
        </w:rPr>
        <w:t xml:space="preserve">will </w:t>
      </w:r>
      <w:r w:rsidR="00542A96">
        <w:rPr>
          <w:rFonts w:asciiTheme="majorHAnsi" w:hAnsiTheme="majorHAnsi" w:cs="Arial"/>
          <w:szCs w:val="22"/>
        </w:rPr>
        <w:t>need</w:t>
      </w:r>
      <w:r w:rsidR="004F2815" w:rsidRPr="00F75D4D">
        <w:rPr>
          <w:rFonts w:asciiTheme="majorHAnsi" w:hAnsiTheme="majorHAnsi" w:cs="Arial"/>
          <w:szCs w:val="22"/>
        </w:rPr>
        <w:t xml:space="preserve"> </w:t>
      </w:r>
      <w:r w:rsidR="00E52C3F">
        <w:rPr>
          <w:rFonts w:asciiTheme="majorHAnsi" w:hAnsiTheme="majorHAnsi" w:cs="Arial"/>
          <w:szCs w:val="22"/>
        </w:rPr>
        <w:t xml:space="preserve">more </w:t>
      </w:r>
      <w:r w:rsidR="004F2815" w:rsidRPr="00F75D4D">
        <w:rPr>
          <w:rFonts w:asciiTheme="majorHAnsi" w:hAnsiTheme="majorHAnsi" w:cs="Arial"/>
          <w:szCs w:val="22"/>
        </w:rPr>
        <w:t>attention</w:t>
      </w:r>
      <w:r w:rsidR="00F75D4D" w:rsidRPr="00F75D4D">
        <w:rPr>
          <w:rFonts w:asciiTheme="majorHAnsi" w:hAnsiTheme="majorHAnsi" w:cs="Arial"/>
          <w:szCs w:val="22"/>
        </w:rPr>
        <w:t xml:space="preserve"> in the years to come. We </w:t>
      </w:r>
      <w:r w:rsidR="004A3E8C">
        <w:rPr>
          <w:rFonts w:asciiTheme="majorHAnsi" w:hAnsiTheme="majorHAnsi" w:cs="Arial"/>
          <w:szCs w:val="22"/>
        </w:rPr>
        <w:t xml:space="preserve">therefore </w:t>
      </w:r>
      <w:r w:rsidR="00F75D4D" w:rsidRPr="00F75D4D">
        <w:rPr>
          <w:rFonts w:asciiTheme="majorHAnsi" w:hAnsiTheme="majorHAnsi" w:cs="Arial"/>
          <w:szCs w:val="22"/>
        </w:rPr>
        <w:t xml:space="preserve">need </w:t>
      </w:r>
      <w:r w:rsidR="00E52C3F">
        <w:rPr>
          <w:rFonts w:asciiTheme="majorHAnsi" w:hAnsiTheme="majorHAnsi" w:cs="Arial"/>
          <w:szCs w:val="22"/>
        </w:rPr>
        <w:t xml:space="preserve">to start planning </w:t>
      </w:r>
      <w:r w:rsidR="0035507B">
        <w:rPr>
          <w:rFonts w:asciiTheme="majorHAnsi" w:hAnsiTheme="majorHAnsi" w:cs="Arial"/>
          <w:szCs w:val="22"/>
        </w:rPr>
        <w:t xml:space="preserve">now </w:t>
      </w:r>
      <w:r w:rsidR="00E52C3F">
        <w:rPr>
          <w:rFonts w:asciiTheme="majorHAnsi" w:hAnsiTheme="majorHAnsi" w:cs="Arial"/>
          <w:szCs w:val="22"/>
        </w:rPr>
        <w:t xml:space="preserve">for the </w:t>
      </w:r>
      <w:r w:rsidR="0035507B">
        <w:rPr>
          <w:rFonts w:asciiTheme="majorHAnsi" w:hAnsiTheme="majorHAnsi" w:cs="Arial"/>
          <w:szCs w:val="22"/>
        </w:rPr>
        <w:t xml:space="preserve">potential </w:t>
      </w:r>
      <w:r w:rsidR="00E52C3F">
        <w:rPr>
          <w:rFonts w:asciiTheme="majorHAnsi" w:hAnsiTheme="majorHAnsi" w:cs="Arial"/>
          <w:szCs w:val="22"/>
        </w:rPr>
        <w:t xml:space="preserve">works </w:t>
      </w:r>
      <w:r w:rsidR="0035507B">
        <w:rPr>
          <w:rFonts w:asciiTheme="majorHAnsi" w:hAnsiTheme="majorHAnsi" w:cs="Arial"/>
          <w:szCs w:val="22"/>
        </w:rPr>
        <w:t>ahead</w:t>
      </w:r>
      <w:r w:rsidR="00F75D4D" w:rsidRPr="00F75D4D">
        <w:rPr>
          <w:rFonts w:asciiTheme="majorHAnsi" w:hAnsiTheme="majorHAnsi" w:cs="Arial"/>
          <w:szCs w:val="22"/>
        </w:rPr>
        <w:t xml:space="preserve">, to make sure </w:t>
      </w:r>
      <w:r w:rsidR="00E52C3F">
        <w:rPr>
          <w:rFonts w:asciiTheme="majorHAnsi" w:hAnsiTheme="majorHAnsi" w:cs="Arial"/>
          <w:szCs w:val="22"/>
        </w:rPr>
        <w:t xml:space="preserve">the necessary </w:t>
      </w:r>
      <w:r w:rsidR="00542A96">
        <w:rPr>
          <w:rFonts w:asciiTheme="majorHAnsi" w:hAnsiTheme="majorHAnsi" w:cs="Arial"/>
          <w:szCs w:val="22"/>
        </w:rPr>
        <w:t xml:space="preserve">planning </w:t>
      </w:r>
      <w:r w:rsidR="00F75D4D" w:rsidRPr="00F75D4D">
        <w:rPr>
          <w:rFonts w:asciiTheme="majorHAnsi" w:hAnsiTheme="majorHAnsi" w:cs="Arial"/>
          <w:szCs w:val="22"/>
        </w:rPr>
        <w:t xml:space="preserve">approvals and funding are </w:t>
      </w:r>
      <w:r w:rsidR="00E52C3F">
        <w:rPr>
          <w:rFonts w:asciiTheme="majorHAnsi" w:hAnsiTheme="majorHAnsi" w:cs="Arial"/>
          <w:szCs w:val="22"/>
        </w:rPr>
        <w:t>in place</w:t>
      </w:r>
      <w:r w:rsidR="004F2815" w:rsidRPr="00F75D4D">
        <w:rPr>
          <w:rFonts w:asciiTheme="majorHAnsi" w:hAnsiTheme="majorHAnsi" w:cs="Arial"/>
          <w:szCs w:val="22"/>
        </w:rPr>
        <w:t>.</w:t>
      </w:r>
    </w:p>
    <w:p w:rsidR="00287BDC" w:rsidRPr="00287BDC" w:rsidRDefault="00287BDC" w:rsidP="0094472B">
      <w:pPr>
        <w:pStyle w:val="BodyText"/>
        <w:spacing w:line="276" w:lineRule="auto"/>
        <w:rPr>
          <w:rFonts w:asciiTheme="majorHAnsi" w:hAnsiTheme="majorHAnsi"/>
          <w:szCs w:val="22"/>
        </w:rPr>
      </w:pPr>
      <w:r w:rsidRPr="00287BDC">
        <w:rPr>
          <w:rFonts w:asciiTheme="majorHAnsi" w:hAnsiTheme="majorHAnsi"/>
          <w:szCs w:val="22"/>
        </w:rPr>
        <w:t>Th</w:t>
      </w:r>
      <w:r w:rsidR="00542A96">
        <w:rPr>
          <w:rFonts w:asciiTheme="majorHAnsi" w:hAnsiTheme="majorHAnsi"/>
          <w:szCs w:val="22"/>
        </w:rPr>
        <w:t xml:space="preserve">e </w:t>
      </w:r>
      <w:r w:rsidR="00542A96" w:rsidRPr="00EA41D3">
        <w:rPr>
          <w:rFonts w:asciiTheme="majorHAnsi" w:hAnsiTheme="majorHAnsi"/>
          <w:b/>
          <w:szCs w:val="22"/>
        </w:rPr>
        <w:t>Flood Management H</w:t>
      </w:r>
      <w:r w:rsidRPr="00EA41D3">
        <w:rPr>
          <w:rFonts w:asciiTheme="majorHAnsi" w:hAnsiTheme="majorHAnsi"/>
          <w:b/>
          <w:szCs w:val="22"/>
        </w:rPr>
        <w:t>igh</w:t>
      </w:r>
      <w:r w:rsidR="00542A96" w:rsidRPr="00EA41D3">
        <w:rPr>
          <w:rFonts w:asciiTheme="majorHAnsi" w:hAnsiTheme="majorHAnsi"/>
          <w:b/>
          <w:szCs w:val="22"/>
        </w:rPr>
        <w:t xml:space="preserve"> Level</w:t>
      </w:r>
      <w:r w:rsidRPr="00EA41D3">
        <w:rPr>
          <w:rFonts w:asciiTheme="majorHAnsi" w:hAnsiTheme="majorHAnsi"/>
          <w:b/>
          <w:szCs w:val="22"/>
        </w:rPr>
        <w:t xml:space="preserve"> </w:t>
      </w:r>
      <w:r w:rsidR="00542A96" w:rsidRPr="00EA41D3">
        <w:rPr>
          <w:rFonts w:asciiTheme="majorHAnsi" w:hAnsiTheme="majorHAnsi"/>
          <w:b/>
          <w:szCs w:val="22"/>
        </w:rPr>
        <w:t>R</w:t>
      </w:r>
      <w:r w:rsidRPr="00EA41D3">
        <w:rPr>
          <w:rFonts w:asciiTheme="majorHAnsi" w:hAnsiTheme="majorHAnsi"/>
          <w:b/>
          <w:szCs w:val="22"/>
        </w:rPr>
        <w:t>eview</w:t>
      </w:r>
      <w:r w:rsidRPr="00287BDC">
        <w:rPr>
          <w:rFonts w:asciiTheme="majorHAnsi" w:hAnsiTheme="majorHAnsi"/>
          <w:szCs w:val="22"/>
        </w:rPr>
        <w:t xml:space="preserve"> </w:t>
      </w:r>
      <w:r w:rsidR="00EA41D3">
        <w:rPr>
          <w:rFonts w:asciiTheme="majorHAnsi" w:hAnsiTheme="majorHAnsi"/>
          <w:szCs w:val="22"/>
        </w:rPr>
        <w:t xml:space="preserve">brings together existing information as a starting point for discussion on future options for flood risk management. It </w:t>
      </w:r>
      <w:r w:rsidR="00542A96">
        <w:rPr>
          <w:rFonts w:asciiTheme="majorHAnsi" w:hAnsiTheme="majorHAnsi"/>
          <w:szCs w:val="22"/>
        </w:rPr>
        <w:t>highlights the following issues</w:t>
      </w:r>
      <w:r w:rsidR="00FC5294">
        <w:rPr>
          <w:rFonts w:asciiTheme="majorHAnsi" w:hAnsiTheme="majorHAnsi"/>
          <w:szCs w:val="22"/>
        </w:rPr>
        <w:t>:</w:t>
      </w:r>
    </w:p>
    <w:p w:rsidR="00E20FC3" w:rsidRPr="00800510" w:rsidRDefault="00E20FC3" w:rsidP="00287BDC">
      <w:pPr>
        <w:pStyle w:val="Bullet--FirstLevel"/>
        <w:numPr>
          <w:ilvl w:val="0"/>
          <w:numId w:val="5"/>
        </w:numPr>
        <w:spacing w:line="276" w:lineRule="auto"/>
        <w:ind w:left="426" w:right="521" w:hanging="426"/>
        <w:rPr>
          <w:rFonts w:asciiTheme="majorHAnsi" w:hAnsiTheme="majorHAnsi"/>
        </w:rPr>
      </w:pPr>
      <w:r w:rsidRPr="00E52C3F">
        <w:rPr>
          <w:rFonts w:asciiTheme="majorHAnsi" w:hAnsiTheme="majorHAnsi"/>
          <w:b/>
        </w:rPr>
        <w:t xml:space="preserve">Eccles to </w:t>
      </w:r>
      <w:proofErr w:type="spellStart"/>
      <w:r w:rsidRPr="00800510">
        <w:rPr>
          <w:rFonts w:asciiTheme="majorHAnsi" w:hAnsiTheme="majorHAnsi"/>
          <w:b/>
        </w:rPr>
        <w:t>Winterton</w:t>
      </w:r>
      <w:proofErr w:type="spellEnd"/>
      <w:r w:rsidR="00E52C3F" w:rsidRPr="00800510">
        <w:rPr>
          <w:rFonts w:asciiTheme="majorHAnsi" w:hAnsiTheme="majorHAnsi"/>
        </w:rPr>
        <w:t>:</w:t>
      </w:r>
      <w:r w:rsidRPr="00800510">
        <w:rPr>
          <w:rFonts w:asciiTheme="majorHAnsi" w:hAnsiTheme="majorHAnsi"/>
        </w:rPr>
        <w:t xml:space="preserve">  </w:t>
      </w:r>
      <w:r w:rsidR="00800510">
        <w:rPr>
          <w:rFonts w:asciiTheme="majorHAnsi" w:hAnsiTheme="majorHAnsi"/>
        </w:rPr>
        <w:t>The</w:t>
      </w:r>
      <w:r w:rsidR="00542A96" w:rsidRPr="00800510">
        <w:rPr>
          <w:rFonts w:asciiTheme="majorHAnsi" w:hAnsiTheme="majorHAnsi"/>
        </w:rPr>
        <w:t xml:space="preserve"> </w:t>
      </w:r>
      <w:r w:rsidRPr="00800510">
        <w:rPr>
          <w:rFonts w:asciiTheme="majorHAnsi" w:hAnsiTheme="majorHAnsi"/>
        </w:rPr>
        <w:t>policy</w:t>
      </w:r>
      <w:r w:rsidR="00800510">
        <w:rPr>
          <w:rFonts w:asciiTheme="majorHAnsi" w:hAnsiTheme="majorHAnsi"/>
        </w:rPr>
        <w:t xml:space="preserve"> here</w:t>
      </w:r>
      <w:r w:rsidR="00B8126E" w:rsidRPr="00800510">
        <w:rPr>
          <w:rFonts w:asciiTheme="majorHAnsi" w:hAnsiTheme="majorHAnsi"/>
        </w:rPr>
        <w:t xml:space="preserve"> </w:t>
      </w:r>
      <w:r w:rsidR="00542A96" w:rsidRPr="00800510">
        <w:rPr>
          <w:rFonts w:asciiTheme="majorHAnsi" w:hAnsiTheme="majorHAnsi"/>
        </w:rPr>
        <w:t xml:space="preserve">is </w:t>
      </w:r>
      <w:r w:rsidR="00B8126E" w:rsidRPr="00800510">
        <w:rPr>
          <w:rFonts w:asciiTheme="majorHAnsi" w:hAnsiTheme="majorHAnsi"/>
        </w:rPr>
        <w:t xml:space="preserve">to hold the existing </w:t>
      </w:r>
      <w:r w:rsidR="00800510" w:rsidRPr="00800510">
        <w:rPr>
          <w:rFonts w:asciiTheme="majorHAnsi" w:hAnsiTheme="majorHAnsi"/>
        </w:rPr>
        <w:t xml:space="preserve">flood </w:t>
      </w:r>
      <w:r w:rsidR="00B8126E" w:rsidRPr="00800510">
        <w:rPr>
          <w:rFonts w:asciiTheme="majorHAnsi" w:hAnsiTheme="majorHAnsi"/>
        </w:rPr>
        <w:t>defence line so that the position of the shoreline remains</w:t>
      </w:r>
      <w:r w:rsidR="00EA41D3">
        <w:rPr>
          <w:rFonts w:asciiTheme="majorHAnsi" w:hAnsiTheme="majorHAnsi"/>
        </w:rPr>
        <w:t xml:space="preserve"> (known as ‘hold the line’)</w:t>
      </w:r>
      <w:r w:rsidR="00542A96" w:rsidRPr="00800510">
        <w:rPr>
          <w:rFonts w:asciiTheme="majorHAnsi" w:hAnsiTheme="majorHAnsi"/>
        </w:rPr>
        <w:t xml:space="preserve">. </w:t>
      </w:r>
      <w:r w:rsidR="00800510" w:rsidRPr="00800510">
        <w:rPr>
          <w:rFonts w:asciiTheme="majorHAnsi" w:hAnsiTheme="majorHAnsi"/>
        </w:rPr>
        <w:t>However, t</w:t>
      </w:r>
      <w:r w:rsidR="00542A96" w:rsidRPr="00800510">
        <w:rPr>
          <w:rFonts w:asciiTheme="majorHAnsi" w:hAnsiTheme="majorHAnsi"/>
        </w:rPr>
        <w:t xml:space="preserve">his </w:t>
      </w:r>
      <w:r w:rsidRPr="00800510">
        <w:rPr>
          <w:rFonts w:asciiTheme="majorHAnsi" w:hAnsiTheme="majorHAnsi"/>
        </w:rPr>
        <w:t>is ‘conditional’ from 2055 onward</w:t>
      </w:r>
      <w:r w:rsidR="00542A96" w:rsidRPr="00800510">
        <w:rPr>
          <w:rFonts w:asciiTheme="majorHAnsi" w:hAnsiTheme="majorHAnsi"/>
        </w:rPr>
        <w:t>,</w:t>
      </w:r>
      <w:r w:rsidR="000D420A" w:rsidRPr="00800510">
        <w:rPr>
          <w:rFonts w:asciiTheme="majorHAnsi" w:hAnsiTheme="majorHAnsi"/>
        </w:rPr>
        <w:t xml:space="preserve"> </w:t>
      </w:r>
      <w:r w:rsidR="00542A96" w:rsidRPr="00800510">
        <w:rPr>
          <w:rFonts w:asciiTheme="majorHAnsi" w:hAnsiTheme="majorHAnsi"/>
        </w:rPr>
        <w:t>as</w:t>
      </w:r>
      <w:r w:rsidR="000D420A" w:rsidRPr="00800510">
        <w:rPr>
          <w:rFonts w:asciiTheme="majorHAnsi" w:hAnsiTheme="majorHAnsi"/>
        </w:rPr>
        <w:t xml:space="preserve"> external </w:t>
      </w:r>
      <w:r w:rsidR="00542A96" w:rsidRPr="00800510">
        <w:rPr>
          <w:rFonts w:asciiTheme="majorHAnsi" w:hAnsiTheme="majorHAnsi"/>
        </w:rPr>
        <w:t>changes between now and then</w:t>
      </w:r>
      <w:r w:rsidR="000D420A" w:rsidRPr="00800510">
        <w:rPr>
          <w:rFonts w:asciiTheme="majorHAnsi" w:hAnsiTheme="majorHAnsi"/>
        </w:rPr>
        <w:t xml:space="preserve"> </w:t>
      </w:r>
      <w:r w:rsidR="00542A96" w:rsidRPr="00800510">
        <w:rPr>
          <w:rFonts w:asciiTheme="majorHAnsi" w:hAnsiTheme="majorHAnsi"/>
        </w:rPr>
        <w:t xml:space="preserve">– political, environmental, economic, social and technological – may </w:t>
      </w:r>
      <w:r w:rsidR="00EA41D3">
        <w:rPr>
          <w:rFonts w:asciiTheme="majorHAnsi" w:hAnsiTheme="majorHAnsi"/>
        </w:rPr>
        <w:t xml:space="preserve">well </w:t>
      </w:r>
      <w:r w:rsidR="00542A96" w:rsidRPr="00800510">
        <w:rPr>
          <w:rFonts w:asciiTheme="majorHAnsi" w:hAnsiTheme="majorHAnsi"/>
        </w:rPr>
        <w:t xml:space="preserve">alter </w:t>
      </w:r>
      <w:r w:rsidR="00800510" w:rsidRPr="00800510">
        <w:rPr>
          <w:rFonts w:asciiTheme="majorHAnsi" w:hAnsiTheme="majorHAnsi"/>
        </w:rPr>
        <w:t xml:space="preserve">our </w:t>
      </w:r>
      <w:r w:rsidR="000D420A" w:rsidRPr="00800510">
        <w:rPr>
          <w:rFonts w:asciiTheme="majorHAnsi" w:hAnsiTheme="majorHAnsi"/>
        </w:rPr>
        <w:t>assumptions</w:t>
      </w:r>
      <w:r w:rsidR="00800510" w:rsidRPr="00800510">
        <w:rPr>
          <w:rFonts w:asciiTheme="majorHAnsi" w:hAnsiTheme="majorHAnsi"/>
        </w:rPr>
        <w:t xml:space="preserve"> and </w:t>
      </w:r>
      <w:r w:rsidR="00EA41D3">
        <w:rPr>
          <w:rFonts w:asciiTheme="majorHAnsi" w:hAnsiTheme="majorHAnsi"/>
        </w:rPr>
        <w:t xml:space="preserve">the </w:t>
      </w:r>
      <w:r w:rsidR="00800510" w:rsidRPr="00800510">
        <w:rPr>
          <w:rFonts w:asciiTheme="majorHAnsi" w:hAnsiTheme="majorHAnsi"/>
        </w:rPr>
        <w:t>flood</w:t>
      </w:r>
      <w:r w:rsidR="00542A96" w:rsidRPr="00800510">
        <w:rPr>
          <w:rFonts w:asciiTheme="majorHAnsi" w:hAnsiTheme="majorHAnsi"/>
        </w:rPr>
        <w:t xml:space="preserve"> defence </w:t>
      </w:r>
      <w:r w:rsidR="00800510">
        <w:rPr>
          <w:rFonts w:asciiTheme="majorHAnsi" w:hAnsiTheme="majorHAnsi"/>
        </w:rPr>
        <w:t>options</w:t>
      </w:r>
      <w:r w:rsidR="00EA41D3">
        <w:rPr>
          <w:rFonts w:asciiTheme="majorHAnsi" w:hAnsiTheme="majorHAnsi"/>
        </w:rPr>
        <w:t xml:space="preserve"> available to us</w:t>
      </w:r>
      <w:r w:rsidR="00800510" w:rsidRPr="00800510">
        <w:rPr>
          <w:rFonts w:asciiTheme="majorHAnsi" w:hAnsiTheme="majorHAnsi"/>
        </w:rPr>
        <w:t xml:space="preserve">. </w:t>
      </w:r>
      <w:r w:rsidR="00800510">
        <w:rPr>
          <w:rFonts w:asciiTheme="majorHAnsi" w:hAnsiTheme="majorHAnsi"/>
        </w:rPr>
        <w:t xml:space="preserve">We </w:t>
      </w:r>
      <w:r w:rsidR="00EA41D3">
        <w:rPr>
          <w:rFonts w:asciiTheme="majorHAnsi" w:hAnsiTheme="majorHAnsi"/>
        </w:rPr>
        <w:t xml:space="preserve">therefore </w:t>
      </w:r>
      <w:r w:rsidR="00800510">
        <w:rPr>
          <w:rFonts w:asciiTheme="majorHAnsi" w:hAnsiTheme="majorHAnsi"/>
        </w:rPr>
        <w:t xml:space="preserve">need more </w:t>
      </w:r>
      <w:r w:rsidRPr="00800510">
        <w:rPr>
          <w:rFonts w:asciiTheme="majorHAnsi" w:hAnsiTheme="majorHAnsi"/>
        </w:rPr>
        <w:t xml:space="preserve">evidence </w:t>
      </w:r>
      <w:r w:rsidR="00800510" w:rsidRPr="00800510">
        <w:rPr>
          <w:rFonts w:asciiTheme="majorHAnsi" w:hAnsiTheme="majorHAnsi"/>
        </w:rPr>
        <w:t xml:space="preserve">to help </w:t>
      </w:r>
      <w:r w:rsidR="00800510">
        <w:rPr>
          <w:rFonts w:asciiTheme="majorHAnsi" w:hAnsiTheme="majorHAnsi"/>
        </w:rPr>
        <w:t xml:space="preserve">inform </w:t>
      </w:r>
      <w:r w:rsidR="00800510" w:rsidRPr="00800510">
        <w:rPr>
          <w:rFonts w:asciiTheme="majorHAnsi" w:hAnsiTheme="majorHAnsi"/>
        </w:rPr>
        <w:t>our</w:t>
      </w:r>
      <w:r w:rsidRPr="00800510">
        <w:rPr>
          <w:rFonts w:asciiTheme="majorHAnsi" w:hAnsiTheme="majorHAnsi"/>
        </w:rPr>
        <w:t xml:space="preserve"> </w:t>
      </w:r>
      <w:r w:rsidR="00FC5294" w:rsidRPr="00800510">
        <w:rPr>
          <w:rFonts w:asciiTheme="majorHAnsi" w:hAnsiTheme="majorHAnsi"/>
        </w:rPr>
        <w:t>l</w:t>
      </w:r>
      <w:r w:rsidRPr="00800510">
        <w:rPr>
          <w:rFonts w:asciiTheme="majorHAnsi" w:hAnsiTheme="majorHAnsi"/>
        </w:rPr>
        <w:t>ong</w:t>
      </w:r>
      <w:r w:rsidR="00FC5294" w:rsidRPr="00800510">
        <w:rPr>
          <w:rFonts w:asciiTheme="majorHAnsi" w:hAnsiTheme="majorHAnsi"/>
        </w:rPr>
        <w:t>-</w:t>
      </w:r>
      <w:r w:rsidRPr="00800510">
        <w:rPr>
          <w:rFonts w:asciiTheme="majorHAnsi" w:hAnsiTheme="majorHAnsi"/>
        </w:rPr>
        <w:t>term decision</w:t>
      </w:r>
      <w:r w:rsidR="00800510">
        <w:rPr>
          <w:rFonts w:asciiTheme="majorHAnsi" w:hAnsiTheme="majorHAnsi"/>
        </w:rPr>
        <w:t>s for this area</w:t>
      </w:r>
      <w:r w:rsidR="00800510" w:rsidRPr="00800510">
        <w:rPr>
          <w:rFonts w:asciiTheme="majorHAnsi" w:hAnsiTheme="majorHAnsi"/>
        </w:rPr>
        <w:t xml:space="preserve">. </w:t>
      </w:r>
    </w:p>
    <w:p w:rsidR="00E20FC3" w:rsidRPr="00F75D4D" w:rsidRDefault="00E20FC3" w:rsidP="00287BDC">
      <w:pPr>
        <w:pStyle w:val="Bullet--FirstLevel"/>
        <w:numPr>
          <w:ilvl w:val="0"/>
          <w:numId w:val="5"/>
        </w:numPr>
        <w:spacing w:line="276" w:lineRule="auto"/>
        <w:ind w:left="426" w:right="521" w:hanging="426"/>
        <w:rPr>
          <w:rFonts w:asciiTheme="majorHAnsi" w:hAnsiTheme="majorHAnsi"/>
        </w:rPr>
      </w:pPr>
      <w:r w:rsidRPr="00800510">
        <w:rPr>
          <w:rFonts w:asciiTheme="majorHAnsi" w:hAnsiTheme="majorHAnsi"/>
          <w:b/>
        </w:rPr>
        <w:t xml:space="preserve">Great Yarmouth </w:t>
      </w:r>
      <w:r w:rsidR="00F75D4D" w:rsidRPr="00800510">
        <w:rPr>
          <w:rFonts w:asciiTheme="majorHAnsi" w:hAnsiTheme="majorHAnsi"/>
          <w:b/>
        </w:rPr>
        <w:t>t</w:t>
      </w:r>
      <w:r w:rsidRPr="00800510">
        <w:rPr>
          <w:rFonts w:asciiTheme="majorHAnsi" w:hAnsiTheme="majorHAnsi"/>
          <w:b/>
        </w:rPr>
        <w:t xml:space="preserve">idal </w:t>
      </w:r>
      <w:r w:rsidR="00F75D4D" w:rsidRPr="00800510">
        <w:rPr>
          <w:rFonts w:asciiTheme="majorHAnsi" w:hAnsiTheme="majorHAnsi"/>
          <w:b/>
        </w:rPr>
        <w:t>w</w:t>
      </w:r>
      <w:r w:rsidRPr="00800510">
        <w:rPr>
          <w:rFonts w:asciiTheme="majorHAnsi" w:hAnsiTheme="majorHAnsi"/>
          <w:b/>
        </w:rPr>
        <w:t>alls</w:t>
      </w:r>
      <w:r w:rsidR="00E52C3F" w:rsidRPr="00800510">
        <w:rPr>
          <w:rFonts w:asciiTheme="majorHAnsi" w:hAnsiTheme="majorHAnsi"/>
        </w:rPr>
        <w:t>:</w:t>
      </w:r>
      <w:r w:rsidR="00E52C3F" w:rsidRPr="00800510">
        <w:rPr>
          <w:rFonts w:asciiTheme="majorHAnsi" w:hAnsiTheme="majorHAnsi"/>
          <w:b/>
        </w:rPr>
        <w:t xml:space="preserve"> </w:t>
      </w:r>
      <w:r w:rsidRPr="00800510">
        <w:rPr>
          <w:rFonts w:asciiTheme="majorHAnsi" w:hAnsiTheme="majorHAnsi"/>
        </w:rPr>
        <w:t xml:space="preserve"> If the</w:t>
      </w:r>
      <w:r w:rsidRPr="00F75D4D">
        <w:rPr>
          <w:rFonts w:asciiTheme="majorHAnsi" w:hAnsiTheme="majorHAnsi"/>
        </w:rPr>
        <w:t xml:space="preserve"> present line of </w:t>
      </w:r>
      <w:r w:rsidR="00E52C3F">
        <w:rPr>
          <w:rFonts w:asciiTheme="majorHAnsi" w:hAnsiTheme="majorHAnsi"/>
        </w:rPr>
        <w:t xml:space="preserve">flood </w:t>
      </w:r>
      <w:r w:rsidRPr="00F75D4D">
        <w:rPr>
          <w:rFonts w:asciiTheme="majorHAnsi" w:hAnsiTheme="majorHAnsi"/>
        </w:rPr>
        <w:t xml:space="preserve">defence is to remain, considerable investment </w:t>
      </w:r>
      <w:r w:rsidR="00E52C3F">
        <w:rPr>
          <w:rFonts w:asciiTheme="majorHAnsi" w:hAnsiTheme="majorHAnsi"/>
        </w:rPr>
        <w:t xml:space="preserve">will be needed </w:t>
      </w:r>
      <w:r w:rsidRPr="00F75D4D">
        <w:rPr>
          <w:rFonts w:asciiTheme="majorHAnsi" w:hAnsiTheme="majorHAnsi"/>
        </w:rPr>
        <w:t xml:space="preserve">to address the poor and continually deteriorating state of </w:t>
      </w:r>
      <w:r w:rsidR="00FC5294">
        <w:rPr>
          <w:rFonts w:asciiTheme="majorHAnsi" w:hAnsiTheme="majorHAnsi"/>
        </w:rPr>
        <w:t xml:space="preserve">the </w:t>
      </w:r>
      <w:r w:rsidRPr="00F75D4D">
        <w:rPr>
          <w:rFonts w:asciiTheme="majorHAnsi" w:hAnsiTheme="majorHAnsi"/>
        </w:rPr>
        <w:t>quay walls</w:t>
      </w:r>
      <w:r w:rsidR="004A4771">
        <w:rPr>
          <w:rFonts w:asciiTheme="majorHAnsi" w:hAnsiTheme="majorHAnsi"/>
        </w:rPr>
        <w:t xml:space="preserve"> that support the majority of the flood walls. </w:t>
      </w:r>
      <w:r w:rsidR="00E52C3F">
        <w:rPr>
          <w:rFonts w:asciiTheme="majorHAnsi" w:hAnsiTheme="majorHAnsi"/>
        </w:rPr>
        <w:t xml:space="preserve">A </w:t>
      </w:r>
      <w:r w:rsidR="00800510">
        <w:rPr>
          <w:rFonts w:asciiTheme="majorHAnsi" w:hAnsiTheme="majorHAnsi"/>
        </w:rPr>
        <w:t>major consideration</w:t>
      </w:r>
      <w:r w:rsidR="00E52C3F">
        <w:rPr>
          <w:rFonts w:asciiTheme="majorHAnsi" w:hAnsiTheme="majorHAnsi"/>
        </w:rPr>
        <w:t xml:space="preserve"> is </w:t>
      </w:r>
      <w:r w:rsidRPr="00F75D4D">
        <w:rPr>
          <w:rFonts w:asciiTheme="majorHAnsi" w:hAnsiTheme="majorHAnsi"/>
        </w:rPr>
        <w:t xml:space="preserve">how </w:t>
      </w:r>
      <w:r w:rsidR="00E52C3F">
        <w:rPr>
          <w:rFonts w:asciiTheme="majorHAnsi" w:hAnsiTheme="majorHAnsi"/>
        </w:rPr>
        <w:t xml:space="preserve">these works </w:t>
      </w:r>
      <w:r w:rsidR="00800510">
        <w:rPr>
          <w:rFonts w:asciiTheme="majorHAnsi" w:hAnsiTheme="majorHAnsi"/>
        </w:rPr>
        <w:t xml:space="preserve">would </w:t>
      </w:r>
      <w:r w:rsidR="00E52C3F">
        <w:rPr>
          <w:rFonts w:asciiTheme="majorHAnsi" w:hAnsiTheme="majorHAnsi"/>
        </w:rPr>
        <w:t xml:space="preserve">be funded. </w:t>
      </w:r>
      <w:bookmarkStart w:id="0" w:name="_GoBack"/>
      <w:bookmarkEnd w:id="0"/>
    </w:p>
    <w:p w:rsidR="00E20FC3" w:rsidRPr="00F75D4D" w:rsidRDefault="00E20FC3" w:rsidP="00287BDC">
      <w:pPr>
        <w:pStyle w:val="Bullet--FirstLevel"/>
        <w:numPr>
          <w:ilvl w:val="0"/>
          <w:numId w:val="5"/>
        </w:numPr>
        <w:spacing w:line="276" w:lineRule="auto"/>
        <w:ind w:left="426" w:right="521" w:hanging="426"/>
        <w:rPr>
          <w:rFonts w:asciiTheme="majorHAnsi" w:hAnsiTheme="majorHAnsi"/>
        </w:rPr>
      </w:pPr>
      <w:r w:rsidRPr="00E52C3F">
        <w:rPr>
          <w:rFonts w:asciiTheme="majorHAnsi" w:hAnsiTheme="majorHAnsi"/>
          <w:b/>
        </w:rPr>
        <w:lastRenderedPageBreak/>
        <w:t>The Broads</w:t>
      </w:r>
      <w:r w:rsidR="00E52C3F" w:rsidRPr="00E52C3F">
        <w:rPr>
          <w:rFonts w:asciiTheme="majorHAnsi" w:hAnsiTheme="majorHAnsi"/>
          <w:b/>
        </w:rPr>
        <w:t>:</w:t>
      </w:r>
      <w:r w:rsidR="00E52C3F">
        <w:rPr>
          <w:rFonts w:asciiTheme="majorHAnsi" w:hAnsiTheme="majorHAnsi"/>
        </w:rPr>
        <w:t xml:space="preserve">  A</w:t>
      </w:r>
      <w:r w:rsidRPr="00F75D4D">
        <w:rPr>
          <w:rFonts w:asciiTheme="majorHAnsi" w:hAnsiTheme="majorHAnsi"/>
        </w:rPr>
        <w:t xml:space="preserve">t the conclusion of the present </w:t>
      </w:r>
      <w:r w:rsidR="0039530E">
        <w:rPr>
          <w:rFonts w:asciiTheme="majorHAnsi" w:hAnsiTheme="majorHAnsi"/>
        </w:rPr>
        <w:t xml:space="preserve">Broadland Flood Alleviation Project contract </w:t>
      </w:r>
      <w:r w:rsidR="00FC5294">
        <w:rPr>
          <w:rFonts w:asciiTheme="majorHAnsi" w:hAnsiTheme="majorHAnsi"/>
        </w:rPr>
        <w:t>in 2021</w:t>
      </w:r>
      <w:r w:rsidR="0039530E">
        <w:rPr>
          <w:rFonts w:asciiTheme="majorHAnsi" w:hAnsiTheme="majorHAnsi"/>
        </w:rPr>
        <w:t xml:space="preserve">, </w:t>
      </w:r>
      <w:r w:rsidRPr="00F75D4D">
        <w:rPr>
          <w:rFonts w:asciiTheme="majorHAnsi" w:hAnsiTheme="majorHAnsi"/>
        </w:rPr>
        <w:t xml:space="preserve">the </w:t>
      </w:r>
      <w:r w:rsidR="00FC5294">
        <w:rPr>
          <w:rFonts w:asciiTheme="majorHAnsi" w:hAnsiTheme="majorHAnsi"/>
        </w:rPr>
        <w:t xml:space="preserve">flood </w:t>
      </w:r>
      <w:r w:rsidRPr="00F75D4D">
        <w:rPr>
          <w:rFonts w:asciiTheme="majorHAnsi" w:hAnsiTheme="majorHAnsi"/>
        </w:rPr>
        <w:t xml:space="preserve">defences </w:t>
      </w:r>
      <w:r w:rsidR="006E3F74">
        <w:rPr>
          <w:rFonts w:asciiTheme="majorHAnsi" w:hAnsiTheme="majorHAnsi"/>
        </w:rPr>
        <w:t xml:space="preserve">along the Broadland </w:t>
      </w:r>
      <w:r w:rsidR="00E33A01">
        <w:rPr>
          <w:rFonts w:asciiTheme="majorHAnsi" w:hAnsiTheme="majorHAnsi"/>
        </w:rPr>
        <w:t>R</w:t>
      </w:r>
      <w:r w:rsidR="006E3F74">
        <w:rPr>
          <w:rFonts w:asciiTheme="majorHAnsi" w:hAnsiTheme="majorHAnsi"/>
        </w:rPr>
        <w:t xml:space="preserve">ivers </w:t>
      </w:r>
      <w:r w:rsidRPr="00F75D4D">
        <w:rPr>
          <w:rFonts w:asciiTheme="majorHAnsi" w:hAnsiTheme="majorHAnsi"/>
        </w:rPr>
        <w:t xml:space="preserve">will </w:t>
      </w:r>
      <w:r w:rsidR="0039530E">
        <w:rPr>
          <w:rFonts w:asciiTheme="majorHAnsi" w:hAnsiTheme="majorHAnsi"/>
        </w:rPr>
        <w:t>have</w:t>
      </w:r>
      <w:r w:rsidRPr="00F75D4D">
        <w:rPr>
          <w:rFonts w:asciiTheme="majorHAnsi" w:hAnsiTheme="majorHAnsi"/>
        </w:rPr>
        <w:t xml:space="preserve"> a </w:t>
      </w:r>
      <w:r w:rsidR="006E3F74">
        <w:rPr>
          <w:rFonts w:asciiTheme="majorHAnsi" w:hAnsiTheme="majorHAnsi"/>
        </w:rPr>
        <w:t xml:space="preserve">remaining </w:t>
      </w:r>
      <w:r w:rsidRPr="00F75D4D">
        <w:rPr>
          <w:rFonts w:asciiTheme="majorHAnsi" w:hAnsiTheme="majorHAnsi"/>
        </w:rPr>
        <w:t>life of 5 to 10 years</w:t>
      </w:r>
      <w:r w:rsidR="0039530E">
        <w:rPr>
          <w:rFonts w:asciiTheme="majorHAnsi" w:hAnsiTheme="majorHAnsi"/>
        </w:rPr>
        <w:t xml:space="preserve">.  Currently, there are no plans in place on </w:t>
      </w:r>
      <w:r w:rsidRPr="00F75D4D">
        <w:rPr>
          <w:rFonts w:asciiTheme="majorHAnsi" w:hAnsiTheme="majorHAnsi"/>
        </w:rPr>
        <w:t xml:space="preserve">what </w:t>
      </w:r>
      <w:r w:rsidR="0039530E">
        <w:rPr>
          <w:rFonts w:asciiTheme="majorHAnsi" w:hAnsiTheme="majorHAnsi"/>
        </w:rPr>
        <w:t>will be done after this time</w:t>
      </w:r>
      <w:r w:rsidRPr="00F75D4D">
        <w:rPr>
          <w:rFonts w:asciiTheme="majorHAnsi" w:hAnsiTheme="majorHAnsi"/>
        </w:rPr>
        <w:t xml:space="preserve">. </w:t>
      </w:r>
      <w:r w:rsidR="006E3F74">
        <w:rPr>
          <w:rFonts w:asciiTheme="majorHAnsi" w:hAnsiTheme="majorHAnsi"/>
        </w:rPr>
        <w:t>Again w</w:t>
      </w:r>
      <w:r w:rsidR="0039530E">
        <w:rPr>
          <w:rFonts w:asciiTheme="majorHAnsi" w:hAnsiTheme="majorHAnsi"/>
        </w:rPr>
        <w:t xml:space="preserve">e need to assess what is </w:t>
      </w:r>
      <w:r w:rsidRPr="00F75D4D">
        <w:rPr>
          <w:rFonts w:asciiTheme="majorHAnsi" w:hAnsiTheme="majorHAnsi"/>
        </w:rPr>
        <w:t xml:space="preserve">technically and financially </w:t>
      </w:r>
      <w:r w:rsidR="0039530E">
        <w:rPr>
          <w:rFonts w:asciiTheme="majorHAnsi" w:hAnsiTheme="majorHAnsi"/>
        </w:rPr>
        <w:t xml:space="preserve">possible and </w:t>
      </w:r>
      <w:r w:rsidRPr="00F75D4D">
        <w:rPr>
          <w:rFonts w:asciiTheme="majorHAnsi" w:hAnsiTheme="majorHAnsi"/>
        </w:rPr>
        <w:t xml:space="preserve">practical to inform </w:t>
      </w:r>
      <w:r w:rsidR="0039530E">
        <w:rPr>
          <w:rFonts w:asciiTheme="majorHAnsi" w:hAnsiTheme="majorHAnsi"/>
        </w:rPr>
        <w:t xml:space="preserve">future </w:t>
      </w:r>
      <w:r w:rsidRPr="00F75D4D">
        <w:rPr>
          <w:rFonts w:asciiTheme="majorHAnsi" w:hAnsiTheme="majorHAnsi"/>
        </w:rPr>
        <w:t xml:space="preserve">decisions. </w:t>
      </w:r>
    </w:p>
    <w:p w:rsidR="00E20FC3" w:rsidRPr="00E20FC3" w:rsidRDefault="006E3F74" w:rsidP="00287BDC">
      <w:pPr>
        <w:pStyle w:val="Bullet--FirstLevel"/>
        <w:numPr>
          <w:ilvl w:val="0"/>
          <w:numId w:val="5"/>
        </w:numPr>
        <w:spacing w:line="276" w:lineRule="auto"/>
        <w:ind w:left="426" w:right="521" w:hanging="426"/>
      </w:pPr>
      <w:r>
        <w:t>A</w:t>
      </w:r>
      <w:r w:rsidR="00E20FC3" w:rsidRPr="000029A8">
        <w:t xml:space="preserve"> </w:t>
      </w:r>
      <w:r w:rsidR="00E20FC3" w:rsidRPr="0039530E">
        <w:rPr>
          <w:b/>
        </w:rPr>
        <w:t>tidal barrier</w:t>
      </w:r>
      <w:r w:rsidR="00E20FC3" w:rsidRPr="000029A8">
        <w:t xml:space="preserve"> </w:t>
      </w:r>
      <w:r w:rsidR="004A4771">
        <w:t xml:space="preserve">is one option </w:t>
      </w:r>
      <w:r w:rsidR="00FC5294">
        <w:t>as</w:t>
      </w:r>
      <w:r w:rsidR="00E20FC3" w:rsidRPr="000029A8">
        <w:t xml:space="preserve"> part of a future flood defence system</w:t>
      </w:r>
      <w:r>
        <w:t xml:space="preserve">. </w:t>
      </w:r>
      <w:r w:rsidRPr="004A4771">
        <w:t xml:space="preserve">There are </w:t>
      </w:r>
      <w:r w:rsidR="00E20FC3" w:rsidRPr="004A4771">
        <w:t xml:space="preserve">many </w:t>
      </w:r>
      <w:r w:rsidR="007A40FB">
        <w:t>differing opinions about what a barrier should or could provide</w:t>
      </w:r>
      <w:r w:rsidR="004A4771">
        <w:t>,</w:t>
      </w:r>
      <w:r w:rsidR="007A40FB">
        <w:t xml:space="preserve"> but this option needs further considering</w:t>
      </w:r>
      <w:r w:rsidR="00E20FC3" w:rsidRPr="004A4771">
        <w:t>.</w:t>
      </w:r>
      <w:r w:rsidR="00E20FC3" w:rsidRPr="000029A8">
        <w:t xml:space="preserve"> </w:t>
      </w:r>
    </w:p>
    <w:p w:rsidR="00B8126E" w:rsidRDefault="00B8126E" w:rsidP="004A3E8C">
      <w:pPr>
        <w:pStyle w:val="Bullet--FirstLevel"/>
        <w:numPr>
          <w:ilvl w:val="0"/>
          <w:numId w:val="0"/>
        </w:numPr>
        <w:spacing w:after="0" w:line="276" w:lineRule="auto"/>
        <w:jc w:val="center"/>
        <w:rPr>
          <w:sz w:val="18"/>
          <w:szCs w:val="1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5255689" cy="3409950"/>
            <wp:effectExtent l="0" t="0" r="2540" b="0"/>
            <wp:docPr id="7" name="Picture 7" descr="C:\Users\mariac\Pictures\Bittern II 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c\Pictures\Bittern II are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819" cy="341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BDC" w:rsidRDefault="004A3E8C" w:rsidP="00B8126E">
      <w:pPr>
        <w:pStyle w:val="Bullet--FirstLevel"/>
        <w:numPr>
          <w:ilvl w:val="0"/>
          <w:numId w:val="0"/>
        </w:numPr>
        <w:rPr>
          <w:sz w:val="28"/>
          <w:szCs w:val="28"/>
        </w:rPr>
      </w:pPr>
      <w:r>
        <w:rPr>
          <w:sz w:val="18"/>
          <w:szCs w:val="18"/>
        </w:rPr>
        <w:t xml:space="preserve">         Photo </w:t>
      </w:r>
      <w:r w:rsidR="00B8126E" w:rsidRPr="00B8126E">
        <w:rPr>
          <w:sz w:val="18"/>
          <w:szCs w:val="18"/>
        </w:rPr>
        <w:t>© Mike Page</w:t>
      </w:r>
      <w:r w:rsidR="00287BDC" w:rsidRPr="00B8126E">
        <w:rPr>
          <w:sz w:val="18"/>
          <w:szCs w:val="18"/>
        </w:rPr>
        <w:br/>
      </w:r>
    </w:p>
    <w:p w:rsidR="00287BDC" w:rsidRDefault="009C2930" w:rsidP="0094472B">
      <w:pPr>
        <w:pStyle w:val="Bullet--FirstLevel"/>
        <w:numPr>
          <w:ilvl w:val="0"/>
          <w:numId w:val="0"/>
        </w:numPr>
        <w:spacing w:line="276" w:lineRule="auto"/>
      </w:pPr>
      <w:r w:rsidRPr="001F5457">
        <w:t>Th</w:t>
      </w:r>
      <w:r w:rsidR="00A047B6">
        <w:t>e</w:t>
      </w:r>
      <w:r>
        <w:t xml:space="preserve"> </w:t>
      </w:r>
      <w:r w:rsidR="007A40FB">
        <w:t xml:space="preserve">conclusion of the </w:t>
      </w:r>
      <w:r w:rsidR="00A047B6">
        <w:t xml:space="preserve">Flood Management High Level Review </w:t>
      </w:r>
      <w:r w:rsidRPr="001F5457">
        <w:t xml:space="preserve">is </w:t>
      </w:r>
      <w:r w:rsidR="007A40FB">
        <w:t xml:space="preserve">that there is </w:t>
      </w:r>
      <w:r w:rsidRPr="001F5457">
        <w:t xml:space="preserve">a clear need for a strategic overview of </w:t>
      </w:r>
      <w:r w:rsidR="00BD08F5">
        <w:t xml:space="preserve">flood risk management </w:t>
      </w:r>
      <w:r w:rsidRPr="001F5457">
        <w:t>polic</w:t>
      </w:r>
      <w:r>
        <w:t xml:space="preserve">ies in the </w:t>
      </w:r>
      <w:r w:rsidR="006E3F74">
        <w:t xml:space="preserve">whole </w:t>
      </w:r>
      <w:r>
        <w:t>area</w:t>
      </w:r>
      <w:r w:rsidR="00287BDC">
        <w:t xml:space="preserve">. This </w:t>
      </w:r>
      <w:r w:rsidR="007A40FB">
        <w:t>should</w:t>
      </w:r>
      <w:r w:rsidR="00287BDC">
        <w:t xml:space="preserve"> </w:t>
      </w:r>
      <w:r w:rsidR="00A047B6">
        <w:t>include</w:t>
      </w:r>
      <w:r w:rsidR="00287BDC">
        <w:t>:</w:t>
      </w:r>
    </w:p>
    <w:p w:rsidR="00287BDC" w:rsidRPr="00BD08F5" w:rsidRDefault="00287BDC" w:rsidP="00BD08F5">
      <w:pPr>
        <w:pStyle w:val="Bullet--FirstLevel"/>
        <w:numPr>
          <w:ilvl w:val="0"/>
          <w:numId w:val="6"/>
        </w:numPr>
        <w:spacing w:line="276" w:lineRule="auto"/>
        <w:ind w:left="426" w:right="946" w:hanging="426"/>
      </w:pPr>
      <w:r w:rsidRPr="00BD08F5">
        <w:t>F</w:t>
      </w:r>
      <w:r w:rsidR="009C2930" w:rsidRPr="00BD08F5">
        <w:t xml:space="preserve">lood and coastal risk management and the </w:t>
      </w:r>
      <w:r w:rsidR="0035507B">
        <w:t>inter</w:t>
      </w:r>
      <w:r w:rsidR="009C2930" w:rsidRPr="00BD08F5">
        <w:t xml:space="preserve">relationship between tidal </w:t>
      </w:r>
      <w:r w:rsidRPr="00BD08F5">
        <w:t xml:space="preserve">flood risk </w:t>
      </w:r>
      <w:r w:rsidR="009C2930" w:rsidRPr="00BD08F5">
        <w:t>and flood risk</w:t>
      </w:r>
      <w:r w:rsidR="000D420A">
        <w:t xml:space="preserve"> from rivers</w:t>
      </w:r>
      <w:r w:rsidR="009C2930" w:rsidRPr="00BD08F5">
        <w:t xml:space="preserve"> to the large area of low-lying land in th</w:t>
      </w:r>
      <w:r w:rsidR="00BD08F5" w:rsidRPr="00BD08F5">
        <w:t>is</w:t>
      </w:r>
      <w:r w:rsidR="009C2930" w:rsidRPr="00BD08F5">
        <w:t xml:space="preserve"> region</w:t>
      </w:r>
      <w:r w:rsidR="003C6F15">
        <w:t>; and</w:t>
      </w:r>
    </w:p>
    <w:p w:rsidR="007A40FB" w:rsidRDefault="00A047B6" w:rsidP="007A40FB">
      <w:pPr>
        <w:pStyle w:val="Bullet--FirstLevel"/>
        <w:numPr>
          <w:ilvl w:val="0"/>
          <w:numId w:val="7"/>
        </w:numPr>
        <w:spacing w:line="276" w:lineRule="auto"/>
        <w:ind w:left="426" w:hanging="426"/>
      </w:pPr>
      <w:r>
        <w:t>W</w:t>
      </w:r>
      <w:r w:rsidR="009C2930">
        <w:t xml:space="preserve">ider issues </w:t>
      </w:r>
      <w:r w:rsidR="007A40FB">
        <w:t xml:space="preserve">- such as </w:t>
      </w:r>
      <w:r>
        <w:t>maintaining the protected landscape of the Broads</w:t>
      </w:r>
      <w:r w:rsidR="007A40FB">
        <w:t xml:space="preserve"> and its freshwater status</w:t>
      </w:r>
      <w:r>
        <w:t xml:space="preserve">, </w:t>
      </w:r>
      <w:r w:rsidR="007A40FB">
        <w:t xml:space="preserve">and </w:t>
      </w:r>
      <w:r>
        <w:t>sustaining farming and local businesses</w:t>
      </w:r>
      <w:r w:rsidR="007A40FB">
        <w:t xml:space="preserve"> -</w:t>
      </w:r>
      <w:r w:rsidR="000D420A">
        <w:t xml:space="preserve"> </w:t>
      </w:r>
      <w:r w:rsidR="009C2930">
        <w:t xml:space="preserve">that will determine how the area is </w:t>
      </w:r>
      <w:r w:rsidR="00287BDC">
        <w:t>used</w:t>
      </w:r>
      <w:r>
        <w:t xml:space="preserve">. </w:t>
      </w:r>
    </w:p>
    <w:p w:rsidR="009C2930" w:rsidRPr="00A047B6" w:rsidRDefault="00BD08F5" w:rsidP="00A047B6">
      <w:pPr>
        <w:pStyle w:val="Bullet--FirstLevel"/>
        <w:numPr>
          <w:ilvl w:val="0"/>
          <w:numId w:val="0"/>
        </w:numPr>
        <w:spacing w:line="276" w:lineRule="auto"/>
        <w:rPr>
          <w:rFonts w:asciiTheme="minorHAnsi" w:hAnsiTheme="minorHAnsi" w:cs="Arial"/>
          <w:szCs w:val="22"/>
        </w:rPr>
      </w:pPr>
      <w:r>
        <w:t>A</w:t>
      </w:r>
      <w:r w:rsidR="009C2930" w:rsidRPr="003F6B06">
        <w:t xml:space="preserve"> single </w:t>
      </w:r>
      <w:r>
        <w:t>integrated</w:t>
      </w:r>
      <w:r w:rsidR="009C2930" w:rsidRPr="003F6B06">
        <w:t xml:space="preserve"> strategy</w:t>
      </w:r>
      <w:r w:rsidR="007A40FB">
        <w:t xml:space="preserve">, combining the </w:t>
      </w:r>
      <w:r>
        <w:t xml:space="preserve">three </w:t>
      </w:r>
      <w:r w:rsidR="007A40FB">
        <w:t>flood and coastal risk management strategies</w:t>
      </w:r>
      <w:r>
        <w:t xml:space="preserve"> currently in place</w:t>
      </w:r>
      <w:r w:rsidR="007A40FB">
        <w:t>,</w:t>
      </w:r>
      <w:r>
        <w:t xml:space="preserve"> would </w:t>
      </w:r>
      <w:r w:rsidR="007A40FB">
        <w:t xml:space="preserve">help </w:t>
      </w:r>
      <w:r w:rsidR="009C2930" w:rsidRPr="00A047B6">
        <w:rPr>
          <w:rFonts w:asciiTheme="minorHAnsi" w:hAnsiTheme="minorHAnsi" w:cs="Arial"/>
          <w:szCs w:val="22"/>
        </w:rPr>
        <w:t xml:space="preserve">reflect the importance of flood defence management </w:t>
      </w:r>
      <w:r w:rsidR="003C6F15" w:rsidRPr="00A047B6">
        <w:rPr>
          <w:rFonts w:asciiTheme="minorHAnsi" w:hAnsiTheme="minorHAnsi" w:cs="Arial"/>
          <w:szCs w:val="22"/>
        </w:rPr>
        <w:t>for</w:t>
      </w:r>
      <w:r w:rsidR="009C2930" w:rsidRPr="00A047B6">
        <w:rPr>
          <w:rFonts w:asciiTheme="minorHAnsi" w:hAnsiTheme="minorHAnsi" w:cs="Arial"/>
          <w:szCs w:val="22"/>
        </w:rPr>
        <w:t xml:space="preserve"> the wider </w:t>
      </w:r>
      <w:r w:rsidR="003C6F15" w:rsidRPr="00A047B6">
        <w:rPr>
          <w:rFonts w:asciiTheme="minorHAnsi" w:hAnsiTheme="minorHAnsi" w:cs="Arial"/>
          <w:szCs w:val="22"/>
        </w:rPr>
        <w:t>environment</w:t>
      </w:r>
      <w:r w:rsidR="009C2930" w:rsidRPr="00A047B6">
        <w:rPr>
          <w:rFonts w:asciiTheme="minorHAnsi" w:hAnsiTheme="minorHAnsi" w:cs="Arial"/>
          <w:szCs w:val="22"/>
        </w:rPr>
        <w:t xml:space="preserve"> and economy</w:t>
      </w:r>
      <w:r w:rsidR="007A40FB">
        <w:rPr>
          <w:rFonts w:asciiTheme="minorHAnsi" w:hAnsiTheme="minorHAnsi" w:cs="Arial"/>
          <w:szCs w:val="22"/>
        </w:rPr>
        <w:t xml:space="preserve">. It would also help us to consider </w:t>
      </w:r>
      <w:r w:rsidR="003C2870" w:rsidRPr="00A047B6">
        <w:rPr>
          <w:rFonts w:asciiTheme="minorHAnsi" w:hAnsiTheme="minorHAnsi" w:cs="Arial"/>
          <w:szCs w:val="22"/>
        </w:rPr>
        <w:t>options and mak</w:t>
      </w:r>
      <w:r w:rsidR="007A40FB">
        <w:rPr>
          <w:rFonts w:asciiTheme="minorHAnsi" w:hAnsiTheme="minorHAnsi" w:cs="Arial"/>
          <w:szCs w:val="22"/>
        </w:rPr>
        <w:t>e</w:t>
      </w:r>
      <w:r w:rsidR="003C2870" w:rsidRPr="00A047B6">
        <w:rPr>
          <w:rFonts w:asciiTheme="minorHAnsi" w:hAnsiTheme="minorHAnsi" w:cs="Arial"/>
          <w:szCs w:val="22"/>
        </w:rPr>
        <w:t xml:space="preserve"> </w:t>
      </w:r>
      <w:r w:rsidR="00A852CF" w:rsidRPr="00A047B6">
        <w:rPr>
          <w:rFonts w:asciiTheme="minorHAnsi" w:hAnsiTheme="minorHAnsi" w:cs="Arial"/>
          <w:szCs w:val="22"/>
        </w:rPr>
        <w:t xml:space="preserve">decisions </w:t>
      </w:r>
      <w:r w:rsidR="003C6F15" w:rsidRPr="00A047B6">
        <w:rPr>
          <w:rFonts w:asciiTheme="minorHAnsi" w:hAnsiTheme="minorHAnsi" w:cs="Arial"/>
          <w:szCs w:val="22"/>
        </w:rPr>
        <w:t xml:space="preserve">that </w:t>
      </w:r>
      <w:r w:rsidR="003C2870" w:rsidRPr="00A047B6">
        <w:rPr>
          <w:rFonts w:asciiTheme="minorHAnsi" w:hAnsiTheme="minorHAnsi" w:cs="Arial"/>
          <w:szCs w:val="22"/>
        </w:rPr>
        <w:t>take account</w:t>
      </w:r>
      <w:r w:rsidR="00A852CF" w:rsidRPr="00A047B6">
        <w:rPr>
          <w:rFonts w:asciiTheme="minorHAnsi" w:hAnsiTheme="minorHAnsi" w:cs="Arial"/>
          <w:szCs w:val="22"/>
        </w:rPr>
        <w:t xml:space="preserve"> of </w:t>
      </w:r>
      <w:r w:rsidR="003C6F15" w:rsidRPr="00A047B6">
        <w:rPr>
          <w:rFonts w:asciiTheme="minorHAnsi" w:hAnsiTheme="minorHAnsi" w:cs="Arial"/>
          <w:szCs w:val="22"/>
        </w:rPr>
        <w:t>all</w:t>
      </w:r>
      <w:r w:rsidR="00A852CF" w:rsidRPr="00A047B6">
        <w:rPr>
          <w:rFonts w:asciiTheme="minorHAnsi" w:hAnsiTheme="minorHAnsi" w:cs="Arial"/>
          <w:szCs w:val="22"/>
        </w:rPr>
        <w:t xml:space="preserve"> </w:t>
      </w:r>
      <w:r w:rsidRPr="00A047B6">
        <w:rPr>
          <w:rFonts w:asciiTheme="minorHAnsi" w:hAnsiTheme="minorHAnsi" w:cs="Arial"/>
          <w:szCs w:val="22"/>
        </w:rPr>
        <w:t>impacts</w:t>
      </w:r>
      <w:r w:rsidR="00A852CF" w:rsidRPr="00A047B6">
        <w:rPr>
          <w:rFonts w:asciiTheme="minorHAnsi" w:hAnsiTheme="minorHAnsi" w:cs="Arial"/>
          <w:szCs w:val="22"/>
        </w:rPr>
        <w:t xml:space="preserve"> and benefits, and </w:t>
      </w:r>
      <w:r w:rsidR="003C6F15" w:rsidRPr="00A047B6">
        <w:rPr>
          <w:rFonts w:asciiTheme="minorHAnsi" w:hAnsiTheme="minorHAnsi" w:cs="Arial"/>
          <w:szCs w:val="22"/>
        </w:rPr>
        <w:t xml:space="preserve">avoid </w:t>
      </w:r>
      <w:r w:rsidR="00A852CF" w:rsidRPr="00A047B6">
        <w:rPr>
          <w:rFonts w:asciiTheme="minorHAnsi" w:hAnsiTheme="minorHAnsi" w:cs="Arial"/>
          <w:szCs w:val="22"/>
        </w:rPr>
        <w:t>potentially incompatible approaches.</w:t>
      </w:r>
      <w:r w:rsidR="00E0457A" w:rsidRPr="00A047B6">
        <w:rPr>
          <w:rFonts w:asciiTheme="minorHAnsi" w:hAnsiTheme="minorHAnsi" w:cs="Arial"/>
          <w:szCs w:val="22"/>
        </w:rPr>
        <w:t xml:space="preserve"> </w:t>
      </w:r>
    </w:p>
    <w:p w:rsidR="00604F8C" w:rsidRDefault="007A40FB" w:rsidP="0094472B">
      <w:pPr>
        <w:pStyle w:val="Bullet--FirstLevel"/>
        <w:numPr>
          <w:ilvl w:val="0"/>
          <w:numId w:val="0"/>
        </w:numPr>
        <w:spacing w:line="276" w:lineRule="auto"/>
      </w:pPr>
      <w:r>
        <w:rPr>
          <w:rFonts w:asciiTheme="minorHAnsi" w:hAnsiTheme="minorHAnsi" w:cs="Arial"/>
        </w:rPr>
        <w:t>We need</w:t>
      </w:r>
      <w:r w:rsidR="00604F8C">
        <w:rPr>
          <w:rFonts w:asciiTheme="minorHAnsi" w:hAnsiTheme="minorHAnsi" w:cs="Arial"/>
        </w:rPr>
        <w:t xml:space="preserve"> to </w:t>
      </w:r>
      <w:r w:rsidR="0035507B">
        <w:rPr>
          <w:rFonts w:asciiTheme="minorHAnsi" w:hAnsiTheme="minorHAnsi" w:cs="Arial"/>
        </w:rPr>
        <w:t>look at</w:t>
      </w:r>
      <w:r w:rsidR="00604F8C" w:rsidRPr="00877A2F">
        <w:rPr>
          <w:rFonts w:asciiTheme="minorHAnsi" w:hAnsiTheme="minorHAnsi" w:cs="Arial"/>
        </w:rPr>
        <w:t xml:space="preserve"> changes since </w:t>
      </w:r>
      <w:r w:rsidR="00BD08F5">
        <w:rPr>
          <w:rFonts w:asciiTheme="minorHAnsi" w:hAnsiTheme="minorHAnsi" w:cs="Arial"/>
        </w:rPr>
        <w:t xml:space="preserve">the current </w:t>
      </w:r>
      <w:r w:rsidR="00604F8C" w:rsidRPr="00877A2F">
        <w:rPr>
          <w:rFonts w:asciiTheme="minorHAnsi" w:hAnsiTheme="minorHAnsi" w:cs="Arial"/>
        </w:rPr>
        <w:t xml:space="preserve">strategies were </w:t>
      </w:r>
      <w:r w:rsidR="003C2870">
        <w:rPr>
          <w:rFonts w:asciiTheme="minorHAnsi" w:hAnsiTheme="minorHAnsi" w:cs="Arial"/>
        </w:rPr>
        <w:t>implemented</w:t>
      </w:r>
      <w:r w:rsidR="00134108">
        <w:rPr>
          <w:rFonts w:asciiTheme="minorHAnsi" w:hAnsiTheme="minorHAnsi" w:cs="Arial"/>
        </w:rPr>
        <w:t xml:space="preserve"> and decisions taken previously</w:t>
      </w:r>
      <w:r w:rsidR="003C6F15">
        <w:rPr>
          <w:rFonts w:asciiTheme="minorHAnsi" w:hAnsiTheme="minorHAnsi" w:cs="Arial"/>
        </w:rPr>
        <w:t>. C</w:t>
      </w:r>
      <w:r w:rsidR="00604F8C" w:rsidRPr="00877A2F">
        <w:rPr>
          <w:rFonts w:asciiTheme="minorHAnsi" w:hAnsiTheme="minorHAnsi" w:cs="Arial"/>
        </w:rPr>
        <w:t xml:space="preserve">hanges in funding and contributions to </w:t>
      </w:r>
      <w:r>
        <w:rPr>
          <w:rFonts w:asciiTheme="minorHAnsi" w:hAnsiTheme="minorHAnsi" w:cs="Arial"/>
        </w:rPr>
        <w:t xml:space="preserve">flood defence </w:t>
      </w:r>
      <w:r w:rsidR="00604F8C" w:rsidRPr="00877A2F">
        <w:rPr>
          <w:rFonts w:asciiTheme="minorHAnsi" w:hAnsiTheme="minorHAnsi" w:cs="Arial"/>
        </w:rPr>
        <w:t xml:space="preserve">schemes </w:t>
      </w:r>
      <w:r w:rsidR="003C2870">
        <w:rPr>
          <w:rFonts w:asciiTheme="minorHAnsi" w:hAnsiTheme="minorHAnsi" w:cs="Arial"/>
        </w:rPr>
        <w:t xml:space="preserve">will </w:t>
      </w:r>
      <w:r w:rsidR="00604F8C" w:rsidRPr="00877A2F">
        <w:rPr>
          <w:rFonts w:asciiTheme="minorHAnsi" w:hAnsiTheme="minorHAnsi" w:cs="Arial"/>
        </w:rPr>
        <w:t xml:space="preserve">set new challenges and opportunities, </w:t>
      </w:r>
      <w:r w:rsidR="003C6F15">
        <w:rPr>
          <w:rFonts w:asciiTheme="minorHAnsi" w:hAnsiTheme="minorHAnsi" w:cs="Arial"/>
        </w:rPr>
        <w:t>while</w:t>
      </w:r>
      <w:r w:rsidR="00604F8C" w:rsidRPr="00877A2F">
        <w:rPr>
          <w:rFonts w:asciiTheme="minorHAnsi" w:hAnsiTheme="minorHAnsi" w:cs="Arial"/>
        </w:rPr>
        <w:t xml:space="preserve"> predicted changes </w:t>
      </w:r>
      <w:r>
        <w:rPr>
          <w:rFonts w:asciiTheme="minorHAnsi" w:hAnsiTheme="minorHAnsi" w:cs="Arial"/>
        </w:rPr>
        <w:t xml:space="preserve">in climate and sea level </w:t>
      </w:r>
      <w:r w:rsidR="00604F8C" w:rsidRPr="00877A2F">
        <w:rPr>
          <w:rFonts w:asciiTheme="minorHAnsi" w:hAnsiTheme="minorHAnsi" w:cs="Arial"/>
        </w:rPr>
        <w:t>may alter perceptions of risk, damage</w:t>
      </w:r>
      <w:r w:rsidR="003C2870">
        <w:rPr>
          <w:rFonts w:asciiTheme="minorHAnsi" w:hAnsiTheme="minorHAnsi" w:cs="Arial"/>
        </w:rPr>
        <w:t xml:space="preserve"> and</w:t>
      </w:r>
      <w:r w:rsidR="00604F8C" w:rsidRPr="00877A2F">
        <w:rPr>
          <w:rFonts w:asciiTheme="minorHAnsi" w:hAnsiTheme="minorHAnsi" w:cs="Arial"/>
        </w:rPr>
        <w:t xml:space="preserve"> opportunit</w:t>
      </w:r>
      <w:r w:rsidR="0035507B">
        <w:rPr>
          <w:rFonts w:asciiTheme="minorHAnsi" w:hAnsiTheme="minorHAnsi" w:cs="Arial"/>
        </w:rPr>
        <w:t>ies</w:t>
      </w:r>
      <w:r w:rsidR="00604F8C" w:rsidRPr="00877A2F">
        <w:rPr>
          <w:rFonts w:asciiTheme="minorHAnsi" w:hAnsiTheme="minorHAnsi" w:cs="Arial"/>
        </w:rPr>
        <w:t xml:space="preserve">. </w:t>
      </w:r>
      <w:r w:rsidR="003C2870">
        <w:rPr>
          <w:rFonts w:asciiTheme="minorHAnsi" w:hAnsiTheme="minorHAnsi" w:cs="Arial"/>
        </w:rPr>
        <w:t xml:space="preserve"> We may also have to consider how we manage change, as </w:t>
      </w:r>
      <w:r w:rsidR="00604F8C" w:rsidRPr="00877A2F">
        <w:rPr>
          <w:rFonts w:asciiTheme="minorHAnsi" w:hAnsiTheme="minorHAnsi"/>
        </w:rPr>
        <w:t xml:space="preserve">maintaining </w:t>
      </w:r>
      <w:r w:rsidR="003C2870">
        <w:rPr>
          <w:rFonts w:asciiTheme="minorHAnsi" w:hAnsiTheme="minorHAnsi"/>
        </w:rPr>
        <w:t xml:space="preserve">things as they are now </w:t>
      </w:r>
      <w:r w:rsidR="00604F8C" w:rsidRPr="00877A2F">
        <w:rPr>
          <w:rFonts w:asciiTheme="minorHAnsi" w:hAnsiTheme="minorHAnsi"/>
        </w:rPr>
        <w:t>may not be the solution.</w:t>
      </w:r>
      <w:r w:rsidR="00604F8C">
        <w:rPr>
          <w:rFonts w:asciiTheme="minorHAnsi" w:hAnsiTheme="minorHAnsi"/>
        </w:rPr>
        <w:t xml:space="preserve"> </w:t>
      </w:r>
    </w:p>
    <w:p w:rsidR="009C2930" w:rsidRDefault="009C2930" w:rsidP="0094472B">
      <w:pPr>
        <w:pStyle w:val="BodyText"/>
        <w:spacing w:line="276" w:lineRule="auto"/>
        <w:rPr>
          <w:szCs w:val="22"/>
        </w:rPr>
      </w:pPr>
      <w:r>
        <w:rPr>
          <w:szCs w:val="22"/>
        </w:rPr>
        <w:lastRenderedPageBreak/>
        <w:t xml:space="preserve">The economic benefit of protecting land and properties </w:t>
      </w:r>
      <w:r w:rsidR="005A3AA5">
        <w:rPr>
          <w:szCs w:val="22"/>
        </w:rPr>
        <w:t xml:space="preserve">from flood risk </w:t>
      </w:r>
      <w:r w:rsidR="00134108">
        <w:rPr>
          <w:szCs w:val="22"/>
        </w:rPr>
        <w:t xml:space="preserve">in the area </w:t>
      </w:r>
      <w:r w:rsidR="005A3AA5">
        <w:rPr>
          <w:szCs w:val="22"/>
        </w:rPr>
        <w:t xml:space="preserve">is estimated at </w:t>
      </w:r>
      <w:r>
        <w:rPr>
          <w:szCs w:val="22"/>
        </w:rPr>
        <w:t>between £900</w:t>
      </w:r>
      <w:r w:rsidR="003C2870">
        <w:rPr>
          <w:szCs w:val="22"/>
        </w:rPr>
        <w:t>m</w:t>
      </w:r>
      <w:r>
        <w:rPr>
          <w:szCs w:val="22"/>
        </w:rPr>
        <w:t xml:space="preserve"> and £1200</w:t>
      </w:r>
      <w:r w:rsidR="003C2870">
        <w:rPr>
          <w:szCs w:val="22"/>
        </w:rPr>
        <w:t>m</w:t>
      </w:r>
      <w:r w:rsidR="005A3AA5">
        <w:rPr>
          <w:szCs w:val="22"/>
        </w:rPr>
        <w:t xml:space="preserve"> (at </w:t>
      </w:r>
      <w:r w:rsidR="007A40FB">
        <w:rPr>
          <w:szCs w:val="22"/>
        </w:rPr>
        <w:t>today’s</w:t>
      </w:r>
      <w:r w:rsidR="005A3AA5">
        <w:rPr>
          <w:szCs w:val="22"/>
        </w:rPr>
        <w:t xml:space="preserve"> value)</w:t>
      </w:r>
      <w:r w:rsidR="003C2870">
        <w:rPr>
          <w:szCs w:val="22"/>
        </w:rPr>
        <w:t>, while the</w:t>
      </w:r>
      <w:r>
        <w:rPr>
          <w:szCs w:val="22"/>
        </w:rPr>
        <w:t xml:space="preserve"> total cost of continuing to protect these assets over the next 50 years is likely to be </w:t>
      </w:r>
      <w:r w:rsidR="003C2870">
        <w:rPr>
          <w:szCs w:val="22"/>
        </w:rPr>
        <w:t>around</w:t>
      </w:r>
      <w:r>
        <w:rPr>
          <w:szCs w:val="22"/>
        </w:rPr>
        <w:t xml:space="preserve"> £500</w:t>
      </w:r>
      <w:r w:rsidR="003C2870">
        <w:rPr>
          <w:szCs w:val="22"/>
        </w:rPr>
        <w:t>m</w:t>
      </w:r>
      <w:r>
        <w:rPr>
          <w:szCs w:val="22"/>
        </w:rPr>
        <w:t>. However, under current funding rules, central government grant aid (</w:t>
      </w:r>
      <w:r w:rsidR="000D420A">
        <w:rPr>
          <w:szCs w:val="22"/>
        </w:rPr>
        <w:t xml:space="preserve">Food Defence Grant-in-Aid </w:t>
      </w:r>
      <w:r w:rsidR="00414AA3">
        <w:rPr>
          <w:szCs w:val="22"/>
        </w:rPr>
        <w:t>or</w:t>
      </w:r>
      <w:r w:rsidR="000D420A">
        <w:rPr>
          <w:szCs w:val="22"/>
        </w:rPr>
        <w:t xml:space="preserve"> </w:t>
      </w:r>
      <w:proofErr w:type="spellStart"/>
      <w:r>
        <w:rPr>
          <w:szCs w:val="22"/>
        </w:rPr>
        <w:t>FDGiA</w:t>
      </w:r>
      <w:proofErr w:type="spellEnd"/>
      <w:r>
        <w:rPr>
          <w:szCs w:val="22"/>
        </w:rPr>
        <w:t>) will not meet all of that cost</w:t>
      </w:r>
      <w:r w:rsidR="00414AA3">
        <w:rPr>
          <w:szCs w:val="22"/>
        </w:rPr>
        <w:t>. It</w:t>
      </w:r>
      <w:r>
        <w:rPr>
          <w:szCs w:val="22"/>
        </w:rPr>
        <w:t xml:space="preserve"> is </w:t>
      </w:r>
      <w:r w:rsidR="00D74455">
        <w:rPr>
          <w:szCs w:val="22"/>
        </w:rPr>
        <w:t xml:space="preserve">possible that </w:t>
      </w:r>
      <w:r>
        <w:rPr>
          <w:szCs w:val="22"/>
        </w:rPr>
        <w:t>up</w:t>
      </w:r>
      <w:r w:rsidR="002D3F4B">
        <w:rPr>
          <w:szCs w:val="22"/>
        </w:rPr>
        <w:t xml:space="preserve"> to</w:t>
      </w:r>
      <w:r>
        <w:rPr>
          <w:szCs w:val="22"/>
        </w:rPr>
        <w:t xml:space="preserve"> </w:t>
      </w:r>
      <w:r w:rsidR="00E75B3E">
        <w:rPr>
          <w:szCs w:val="22"/>
        </w:rPr>
        <w:t>two-thirds of this</w:t>
      </w:r>
      <w:r>
        <w:rPr>
          <w:szCs w:val="22"/>
        </w:rPr>
        <w:t xml:space="preserve"> </w:t>
      </w:r>
      <w:r w:rsidR="00D74455">
        <w:rPr>
          <w:szCs w:val="22"/>
        </w:rPr>
        <w:t>amount would</w:t>
      </w:r>
      <w:r>
        <w:rPr>
          <w:szCs w:val="22"/>
        </w:rPr>
        <w:t xml:space="preserve"> need to be found through </w:t>
      </w:r>
      <w:r w:rsidR="002D3F4B">
        <w:rPr>
          <w:szCs w:val="22"/>
        </w:rPr>
        <w:t>local</w:t>
      </w:r>
      <w:r>
        <w:rPr>
          <w:szCs w:val="22"/>
        </w:rPr>
        <w:t xml:space="preserve"> contributions</w:t>
      </w:r>
      <w:r w:rsidR="000D420A">
        <w:rPr>
          <w:szCs w:val="22"/>
        </w:rPr>
        <w:t xml:space="preserve"> from any source</w:t>
      </w:r>
      <w:r w:rsidR="005A3AA5">
        <w:rPr>
          <w:szCs w:val="22"/>
        </w:rPr>
        <w:t xml:space="preserve">. </w:t>
      </w:r>
      <w:r>
        <w:rPr>
          <w:szCs w:val="22"/>
        </w:rPr>
        <w:t xml:space="preserve"> The level and </w:t>
      </w:r>
      <w:r w:rsidR="00D74455">
        <w:rPr>
          <w:szCs w:val="22"/>
        </w:rPr>
        <w:t xml:space="preserve">potential </w:t>
      </w:r>
      <w:r>
        <w:rPr>
          <w:szCs w:val="22"/>
        </w:rPr>
        <w:t xml:space="preserve">source of </w:t>
      </w:r>
      <w:r w:rsidR="0035507B">
        <w:rPr>
          <w:szCs w:val="22"/>
        </w:rPr>
        <w:t>such c</w:t>
      </w:r>
      <w:r>
        <w:rPr>
          <w:szCs w:val="22"/>
        </w:rPr>
        <w:t xml:space="preserve">ontributions is </w:t>
      </w:r>
      <w:r w:rsidR="00D74455">
        <w:rPr>
          <w:szCs w:val="22"/>
        </w:rPr>
        <w:t xml:space="preserve">obviously </w:t>
      </w:r>
      <w:r>
        <w:rPr>
          <w:szCs w:val="22"/>
        </w:rPr>
        <w:t xml:space="preserve">of critical importance </w:t>
      </w:r>
      <w:r w:rsidR="005A3AA5">
        <w:rPr>
          <w:szCs w:val="22"/>
        </w:rPr>
        <w:t>in</w:t>
      </w:r>
      <w:r>
        <w:rPr>
          <w:szCs w:val="22"/>
        </w:rPr>
        <w:t xml:space="preserve"> determining the </w:t>
      </w:r>
      <w:r w:rsidR="00D74455">
        <w:rPr>
          <w:szCs w:val="22"/>
        </w:rPr>
        <w:t xml:space="preserve">flood management </w:t>
      </w:r>
      <w:r w:rsidR="005A3AA5">
        <w:rPr>
          <w:szCs w:val="22"/>
        </w:rPr>
        <w:t xml:space="preserve">options available. </w:t>
      </w:r>
    </w:p>
    <w:p w:rsidR="00A10299" w:rsidRDefault="00A10299" w:rsidP="0094472B">
      <w:pPr>
        <w:pStyle w:val="BodyText"/>
        <w:spacing w:line="276" w:lineRule="auto"/>
        <w:rPr>
          <w:rFonts w:asciiTheme="minorHAnsi" w:hAnsiTheme="minorHAnsi"/>
        </w:rPr>
      </w:pPr>
      <w:r w:rsidRPr="00A852CF">
        <w:rPr>
          <w:rFonts w:asciiTheme="minorHAnsi" w:hAnsiTheme="minorHAnsi"/>
        </w:rPr>
        <w:t>Th</w:t>
      </w:r>
      <w:r w:rsidR="005A3AA5">
        <w:rPr>
          <w:rFonts w:asciiTheme="minorHAnsi" w:hAnsiTheme="minorHAnsi"/>
        </w:rPr>
        <w:t>is</w:t>
      </w:r>
      <w:r>
        <w:rPr>
          <w:rFonts w:asciiTheme="minorHAnsi" w:hAnsiTheme="minorHAnsi"/>
        </w:rPr>
        <w:t xml:space="preserve"> high level</w:t>
      </w:r>
      <w:r w:rsidRPr="00A852CF">
        <w:rPr>
          <w:rFonts w:asciiTheme="minorHAnsi" w:hAnsiTheme="minorHAnsi"/>
        </w:rPr>
        <w:t xml:space="preserve"> review is the first step towards develop</w:t>
      </w:r>
      <w:r w:rsidR="005A3AA5">
        <w:rPr>
          <w:rFonts w:asciiTheme="minorHAnsi" w:hAnsiTheme="minorHAnsi"/>
        </w:rPr>
        <w:t xml:space="preserve">ing options and a future </w:t>
      </w:r>
      <w:r w:rsidR="00D74455">
        <w:rPr>
          <w:rFonts w:asciiTheme="minorHAnsi" w:hAnsiTheme="minorHAnsi"/>
        </w:rPr>
        <w:t xml:space="preserve">flood management </w:t>
      </w:r>
      <w:r w:rsidR="005A3AA5">
        <w:rPr>
          <w:rFonts w:asciiTheme="minorHAnsi" w:hAnsiTheme="minorHAnsi"/>
        </w:rPr>
        <w:t xml:space="preserve">strategy. </w:t>
      </w:r>
      <w:r>
        <w:rPr>
          <w:rFonts w:asciiTheme="minorHAnsi" w:hAnsiTheme="minorHAnsi"/>
        </w:rPr>
        <w:t xml:space="preserve">The </w:t>
      </w:r>
      <w:r w:rsidRPr="00E777B2">
        <w:t xml:space="preserve">information and conclusions </w:t>
      </w:r>
      <w:r w:rsidR="005A3AA5">
        <w:t xml:space="preserve">in the </w:t>
      </w:r>
      <w:r w:rsidR="00134108">
        <w:t xml:space="preserve">full </w:t>
      </w:r>
      <w:r w:rsidR="005A3AA5">
        <w:t>report</w:t>
      </w:r>
      <w:r w:rsidRPr="00E777B2">
        <w:t xml:space="preserve"> </w:t>
      </w:r>
      <w:r w:rsidR="00134108">
        <w:rPr>
          <w:rFonts w:asciiTheme="minorHAnsi" w:hAnsiTheme="minorHAnsi"/>
        </w:rPr>
        <w:t>are</w:t>
      </w:r>
      <w:r w:rsidRPr="00E777B2">
        <w:rPr>
          <w:rFonts w:asciiTheme="minorHAnsi" w:hAnsiTheme="minorHAnsi"/>
        </w:rPr>
        <w:t xml:space="preserve"> a starting point for discussion with </w:t>
      </w:r>
      <w:r w:rsidR="000D420A">
        <w:rPr>
          <w:rFonts w:asciiTheme="minorHAnsi" w:hAnsiTheme="minorHAnsi"/>
        </w:rPr>
        <w:t xml:space="preserve">organisations </w:t>
      </w:r>
      <w:r w:rsidRPr="00E777B2">
        <w:rPr>
          <w:rFonts w:asciiTheme="minorHAnsi" w:hAnsiTheme="minorHAnsi"/>
        </w:rPr>
        <w:t>and communities about future defences and funding.</w:t>
      </w:r>
    </w:p>
    <w:p w:rsidR="00E777B2" w:rsidRPr="00E777B2" w:rsidRDefault="009C2930" w:rsidP="0094472B">
      <w:pPr>
        <w:pStyle w:val="BodyText"/>
        <w:spacing w:line="276" w:lineRule="auto"/>
        <w:rPr>
          <w:rFonts w:asciiTheme="minorHAnsi" w:hAnsiTheme="minorHAnsi"/>
        </w:rPr>
      </w:pPr>
      <w:r w:rsidRPr="00463DD6">
        <w:rPr>
          <w:rFonts w:asciiTheme="minorHAnsi" w:hAnsiTheme="minorHAnsi"/>
          <w:szCs w:val="22"/>
        </w:rPr>
        <w:t xml:space="preserve">There are many </w:t>
      </w:r>
      <w:r w:rsidR="00E777B2" w:rsidRPr="00463DD6">
        <w:rPr>
          <w:rFonts w:asciiTheme="minorHAnsi" w:hAnsiTheme="minorHAnsi"/>
          <w:szCs w:val="22"/>
        </w:rPr>
        <w:t xml:space="preserve">points </w:t>
      </w:r>
      <w:r w:rsidR="00E75B3E">
        <w:rPr>
          <w:rFonts w:asciiTheme="minorHAnsi" w:hAnsiTheme="minorHAnsi"/>
          <w:szCs w:val="22"/>
        </w:rPr>
        <w:t xml:space="preserve">still </w:t>
      </w:r>
      <w:r w:rsidR="00463DD6" w:rsidRPr="00463DD6">
        <w:rPr>
          <w:rFonts w:asciiTheme="minorHAnsi" w:hAnsiTheme="minorHAnsi"/>
          <w:szCs w:val="22"/>
        </w:rPr>
        <w:t>to be considered</w:t>
      </w:r>
      <w:r w:rsidR="00E777B2" w:rsidRPr="00463DD6">
        <w:rPr>
          <w:rFonts w:asciiTheme="minorHAnsi" w:hAnsiTheme="minorHAnsi" w:cs="Arial"/>
          <w:color w:val="000000" w:themeColor="text1"/>
        </w:rPr>
        <w:t xml:space="preserve"> that could have a major bearing upon the direction </w:t>
      </w:r>
      <w:r w:rsidR="00463DD6" w:rsidRPr="00463DD6">
        <w:rPr>
          <w:rFonts w:asciiTheme="minorHAnsi" w:hAnsiTheme="minorHAnsi" w:cs="Arial"/>
          <w:color w:val="000000" w:themeColor="text1"/>
        </w:rPr>
        <w:t xml:space="preserve">of this </w:t>
      </w:r>
      <w:r w:rsidR="00E777B2" w:rsidRPr="00463DD6">
        <w:rPr>
          <w:rFonts w:asciiTheme="minorHAnsi" w:hAnsiTheme="minorHAnsi" w:cs="Arial"/>
          <w:color w:val="000000" w:themeColor="text1"/>
        </w:rPr>
        <w:t>strategy</w:t>
      </w:r>
      <w:r w:rsidR="00E33A01">
        <w:rPr>
          <w:rFonts w:asciiTheme="minorHAnsi" w:hAnsiTheme="minorHAnsi" w:cs="Arial"/>
          <w:color w:val="000000" w:themeColor="text1"/>
        </w:rPr>
        <w:t xml:space="preserve">, and we </w:t>
      </w:r>
      <w:r w:rsidR="00E777B2" w:rsidRPr="00463DD6">
        <w:t>are not yet in a position to make firm decisions for longer term</w:t>
      </w:r>
      <w:r w:rsidR="00E75B3E">
        <w:t xml:space="preserve"> flood management</w:t>
      </w:r>
      <w:r w:rsidR="00463DD6" w:rsidRPr="00463DD6">
        <w:t xml:space="preserve">. The </w:t>
      </w:r>
      <w:r w:rsidR="0035507B">
        <w:t>inter</w:t>
      </w:r>
      <w:r w:rsidR="00E777B2" w:rsidRPr="00463DD6">
        <w:t xml:space="preserve">relationships </w:t>
      </w:r>
      <w:r w:rsidR="00463DD6" w:rsidRPr="00463DD6">
        <w:t xml:space="preserve">between the three areas need more </w:t>
      </w:r>
      <w:r w:rsidR="00E777B2" w:rsidRPr="00463DD6">
        <w:t>detailed analysis</w:t>
      </w:r>
      <w:r w:rsidR="00463DD6" w:rsidRPr="00463DD6">
        <w:t>,</w:t>
      </w:r>
      <w:r w:rsidR="00E777B2" w:rsidRPr="00463DD6">
        <w:t xml:space="preserve"> and </w:t>
      </w:r>
      <w:r w:rsidRPr="00463DD6">
        <w:t>j</w:t>
      </w:r>
      <w:r w:rsidR="00E777B2" w:rsidRPr="00463DD6">
        <w:t xml:space="preserve">oint objectives </w:t>
      </w:r>
      <w:r w:rsidR="00A10299" w:rsidRPr="00463DD6">
        <w:t xml:space="preserve">need to be </w:t>
      </w:r>
      <w:r w:rsidR="00463DD6" w:rsidRPr="00463DD6">
        <w:t xml:space="preserve">discussed and </w:t>
      </w:r>
      <w:r w:rsidR="00A10299" w:rsidRPr="00463DD6">
        <w:t>agree</w:t>
      </w:r>
      <w:r w:rsidR="00E777B2" w:rsidRPr="00463DD6">
        <w:t>d</w:t>
      </w:r>
      <w:r w:rsidRPr="00463DD6">
        <w:t xml:space="preserve"> </w:t>
      </w:r>
      <w:r w:rsidR="00463DD6" w:rsidRPr="00463DD6">
        <w:t>by the range of interested</w:t>
      </w:r>
      <w:r w:rsidRPr="00463DD6">
        <w:t xml:space="preserve"> stakeholders</w:t>
      </w:r>
      <w:r w:rsidR="00E777B2" w:rsidRPr="00463DD6">
        <w:t xml:space="preserve">. </w:t>
      </w:r>
      <w:r w:rsidR="00463DD6" w:rsidRPr="00463DD6">
        <w:t xml:space="preserve"> A first step is to reduce the </w:t>
      </w:r>
      <w:r w:rsidR="00E33A01">
        <w:rPr>
          <w:rFonts w:asciiTheme="minorHAnsi" w:hAnsiTheme="minorHAnsi" w:cs="Arial"/>
          <w:color w:val="000000" w:themeColor="text1"/>
        </w:rPr>
        <w:t>multiple and complex</w:t>
      </w:r>
      <w:r w:rsidR="00E777B2" w:rsidRPr="00463DD6">
        <w:rPr>
          <w:rFonts w:asciiTheme="minorHAnsi" w:hAnsiTheme="minorHAnsi" w:cs="Arial"/>
          <w:color w:val="000000" w:themeColor="text1"/>
        </w:rPr>
        <w:t xml:space="preserve"> flood management options</w:t>
      </w:r>
      <w:r w:rsidR="00E75B3E">
        <w:rPr>
          <w:rFonts w:asciiTheme="minorHAnsi" w:hAnsiTheme="minorHAnsi" w:cs="Arial"/>
          <w:color w:val="000000" w:themeColor="text1"/>
        </w:rPr>
        <w:t xml:space="preserve"> and</w:t>
      </w:r>
      <w:r w:rsidR="00E777B2" w:rsidRPr="00463DD6">
        <w:rPr>
          <w:rFonts w:asciiTheme="minorHAnsi" w:hAnsiTheme="minorHAnsi" w:cs="Arial"/>
          <w:color w:val="000000" w:themeColor="text1"/>
        </w:rPr>
        <w:t xml:space="preserve"> outcomes to </w:t>
      </w:r>
      <w:r w:rsidR="00E33A01">
        <w:rPr>
          <w:rFonts w:asciiTheme="minorHAnsi" w:hAnsiTheme="minorHAnsi" w:cs="Arial"/>
          <w:color w:val="000000" w:themeColor="text1"/>
        </w:rPr>
        <w:t>something more manageable</w:t>
      </w:r>
      <w:r w:rsidR="00463DD6" w:rsidRPr="00463DD6">
        <w:rPr>
          <w:rFonts w:asciiTheme="minorHAnsi" w:hAnsiTheme="minorHAnsi" w:cs="Arial"/>
          <w:color w:val="000000" w:themeColor="text1"/>
        </w:rPr>
        <w:t xml:space="preserve">, so that we can consider them in more detail. </w:t>
      </w:r>
      <w:r w:rsidR="00D07345">
        <w:rPr>
          <w:rFonts w:asciiTheme="minorHAnsi" w:hAnsiTheme="minorHAnsi" w:cs="Arial"/>
          <w:color w:val="000000" w:themeColor="text1"/>
        </w:rPr>
        <w:t xml:space="preserve"> </w:t>
      </w:r>
    </w:p>
    <w:p w:rsidR="004F2815" w:rsidRPr="004A3E8C" w:rsidRDefault="00DF17BE" w:rsidP="0094472B">
      <w:pPr>
        <w:spacing w:after="160" w:line="276" w:lineRule="auto"/>
        <w:rPr>
          <w:b/>
          <w:sz w:val="24"/>
          <w:szCs w:val="24"/>
        </w:rPr>
      </w:pPr>
      <w:r w:rsidRPr="004A3E8C">
        <w:rPr>
          <w:b/>
          <w:sz w:val="24"/>
          <w:szCs w:val="24"/>
        </w:rPr>
        <w:t>In summary, the key conclusions of this review are:</w:t>
      </w:r>
    </w:p>
    <w:p w:rsidR="00001A06" w:rsidRPr="00A10299" w:rsidRDefault="00001A06" w:rsidP="004A3E8C">
      <w:pPr>
        <w:pStyle w:val="ListParagraph"/>
        <w:numPr>
          <w:ilvl w:val="0"/>
          <w:numId w:val="2"/>
        </w:numPr>
        <w:spacing w:after="120" w:line="276" w:lineRule="auto"/>
        <w:ind w:left="426" w:right="662" w:hanging="426"/>
        <w:contextualSpacing w:val="0"/>
        <w:jc w:val="left"/>
        <w:rPr>
          <w:rFonts w:ascii="Calibri" w:hAnsi="Calibri"/>
        </w:rPr>
      </w:pPr>
      <w:r w:rsidRPr="00A10299">
        <w:rPr>
          <w:rFonts w:ascii="Calibri" w:hAnsi="Calibri"/>
        </w:rPr>
        <w:t xml:space="preserve">The environment and the </w:t>
      </w:r>
      <w:r w:rsidRPr="00A10299">
        <w:rPr>
          <w:rFonts w:ascii="Calibri" w:hAnsi="Calibri"/>
        </w:rPr>
        <w:t xml:space="preserve">economy of the </w:t>
      </w:r>
      <w:r w:rsidR="000D420A">
        <w:rPr>
          <w:rFonts w:ascii="Calibri" w:hAnsi="Calibri"/>
        </w:rPr>
        <w:t xml:space="preserve">local </w:t>
      </w:r>
      <w:r w:rsidRPr="00A10299">
        <w:rPr>
          <w:rFonts w:ascii="Calibri" w:hAnsi="Calibri"/>
        </w:rPr>
        <w:t xml:space="preserve">area </w:t>
      </w:r>
      <w:r w:rsidR="000E798F">
        <w:rPr>
          <w:rFonts w:ascii="Calibri" w:hAnsi="Calibri"/>
        </w:rPr>
        <w:t xml:space="preserve">(Eccles to </w:t>
      </w:r>
      <w:proofErr w:type="spellStart"/>
      <w:r w:rsidR="000E798F">
        <w:rPr>
          <w:rFonts w:ascii="Calibri" w:hAnsi="Calibri"/>
        </w:rPr>
        <w:t>Winterton</w:t>
      </w:r>
      <w:proofErr w:type="spellEnd"/>
      <w:r w:rsidR="004A3E8C">
        <w:rPr>
          <w:rFonts w:ascii="Calibri" w:hAnsi="Calibri"/>
        </w:rPr>
        <w:t>,</w:t>
      </w:r>
      <w:r w:rsidR="000E798F">
        <w:rPr>
          <w:rFonts w:ascii="Calibri" w:hAnsi="Calibri"/>
        </w:rPr>
        <w:t xml:space="preserve"> Great Yarmouth and the Broad</w:t>
      </w:r>
      <w:r w:rsidR="00A66955">
        <w:rPr>
          <w:rFonts w:ascii="Calibri" w:hAnsi="Calibri"/>
        </w:rPr>
        <w:t>land River</w:t>
      </w:r>
      <w:r w:rsidR="000E798F">
        <w:rPr>
          <w:rFonts w:ascii="Calibri" w:hAnsi="Calibri"/>
        </w:rPr>
        <w:t xml:space="preserve">s) </w:t>
      </w:r>
      <w:r w:rsidR="005A3AA5">
        <w:rPr>
          <w:rFonts w:ascii="Calibri" w:hAnsi="Calibri"/>
        </w:rPr>
        <w:t>are</w:t>
      </w:r>
      <w:r w:rsidRPr="00A10299">
        <w:rPr>
          <w:rFonts w:ascii="Calibri" w:hAnsi="Calibri"/>
        </w:rPr>
        <w:t xml:space="preserve"> fundamental</w:t>
      </w:r>
      <w:r w:rsidR="005A3AA5">
        <w:rPr>
          <w:rFonts w:ascii="Calibri" w:hAnsi="Calibri"/>
        </w:rPr>
        <w:t xml:space="preserve">ly reliant </w:t>
      </w:r>
      <w:r w:rsidRPr="00A10299">
        <w:rPr>
          <w:rFonts w:ascii="Calibri" w:hAnsi="Calibri"/>
        </w:rPr>
        <w:t>on flood defence</w:t>
      </w:r>
      <w:r w:rsidR="005A3AA5">
        <w:rPr>
          <w:rFonts w:ascii="Calibri" w:hAnsi="Calibri"/>
        </w:rPr>
        <w:t xml:space="preserve">. </w:t>
      </w:r>
      <w:r w:rsidR="00A66955">
        <w:rPr>
          <w:rFonts w:ascii="Calibri" w:hAnsi="Calibri"/>
        </w:rPr>
        <w:t>While</w:t>
      </w:r>
      <w:r w:rsidR="004A3E8C">
        <w:rPr>
          <w:rFonts w:ascii="Calibri" w:hAnsi="Calibri"/>
        </w:rPr>
        <w:t xml:space="preserve"> the</w:t>
      </w:r>
      <w:r w:rsidR="00A66955">
        <w:rPr>
          <w:rFonts w:ascii="Calibri" w:hAnsi="Calibri"/>
        </w:rPr>
        <w:t xml:space="preserve"> </w:t>
      </w:r>
      <w:r w:rsidR="004A3E8C">
        <w:rPr>
          <w:rFonts w:ascii="Calibri" w:hAnsi="Calibri"/>
        </w:rPr>
        <w:t>current</w:t>
      </w:r>
      <w:r w:rsidR="005A3AA5">
        <w:rPr>
          <w:rFonts w:ascii="Calibri" w:hAnsi="Calibri"/>
        </w:rPr>
        <w:t xml:space="preserve"> </w:t>
      </w:r>
      <w:r w:rsidR="000E798F">
        <w:rPr>
          <w:rFonts w:ascii="Calibri" w:hAnsi="Calibri"/>
        </w:rPr>
        <w:t xml:space="preserve">approaches </w:t>
      </w:r>
      <w:r w:rsidRPr="00A10299">
        <w:rPr>
          <w:rFonts w:ascii="Calibri" w:hAnsi="Calibri"/>
        </w:rPr>
        <w:t xml:space="preserve">to flood </w:t>
      </w:r>
      <w:r w:rsidR="000E798F">
        <w:rPr>
          <w:rFonts w:ascii="Calibri" w:hAnsi="Calibri"/>
        </w:rPr>
        <w:t xml:space="preserve">and coastal </w:t>
      </w:r>
      <w:r w:rsidRPr="00A10299">
        <w:rPr>
          <w:rFonts w:ascii="Calibri" w:hAnsi="Calibri"/>
        </w:rPr>
        <w:t>risk management (F</w:t>
      </w:r>
      <w:r w:rsidR="000E798F">
        <w:rPr>
          <w:rFonts w:ascii="Calibri" w:hAnsi="Calibri"/>
        </w:rPr>
        <w:t>C</w:t>
      </w:r>
      <w:r w:rsidRPr="00A10299">
        <w:rPr>
          <w:rFonts w:ascii="Calibri" w:hAnsi="Calibri"/>
        </w:rPr>
        <w:t>RM)</w:t>
      </w:r>
      <w:r w:rsidR="005838F9">
        <w:rPr>
          <w:rFonts w:ascii="Calibri" w:hAnsi="Calibri"/>
        </w:rPr>
        <w:t xml:space="preserve"> </w:t>
      </w:r>
      <w:r w:rsidR="004A3E8C">
        <w:rPr>
          <w:rFonts w:ascii="Calibri" w:hAnsi="Calibri"/>
        </w:rPr>
        <w:t xml:space="preserve">are </w:t>
      </w:r>
      <w:r w:rsidR="000E798F">
        <w:rPr>
          <w:rFonts w:ascii="Calibri" w:hAnsi="Calibri"/>
        </w:rPr>
        <w:t>providing</w:t>
      </w:r>
      <w:r w:rsidRPr="00A10299">
        <w:rPr>
          <w:rFonts w:ascii="Calibri" w:hAnsi="Calibri"/>
        </w:rPr>
        <w:t xml:space="preserve"> the </w:t>
      </w:r>
      <w:r w:rsidR="000E798F">
        <w:rPr>
          <w:rFonts w:ascii="Calibri" w:hAnsi="Calibri"/>
        </w:rPr>
        <w:t>necessary flood protection</w:t>
      </w:r>
      <w:r w:rsidRPr="00A10299">
        <w:rPr>
          <w:rFonts w:ascii="Calibri" w:hAnsi="Calibri"/>
        </w:rPr>
        <w:t xml:space="preserve">, </w:t>
      </w:r>
      <w:r w:rsidR="00A66955">
        <w:rPr>
          <w:rFonts w:ascii="Calibri" w:hAnsi="Calibri"/>
        </w:rPr>
        <w:t>vital</w:t>
      </w:r>
      <w:r w:rsidR="000E798F">
        <w:rPr>
          <w:rFonts w:ascii="Calibri" w:hAnsi="Calibri"/>
        </w:rPr>
        <w:t xml:space="preserve"> </w:t>
      </w:r>
      <w:r w:rsidRPr="00A10299">
        <w:rPr>
          <w:rFonts w:ascii="Calibri" w:hAnsi="Calibri"/>
        </w:rPr>
        <w:t xml:space="preserve">decisions </w:t>
      </w:r>
      <w:r w:rsidR="00A66955">
        <w:rPr>
          <w:rFonts w:ascii="Calibri" w:hAnsi="Calibri"/>
        </w:rPr>
        <w:t xml:space="preserve">must be made </w:t>
      </w:r>
      <w:r w:rsidR="000E798F">
        <w:rPr>
          <w:rFonts w:ascii="Calibri" w:hAnsi="Calibri"/>
        </w:rPr>
        <w:t>about</w:t>
      </w:r>
      <w:r w:rsidRPr="00A10299">
        <w:rPr>
          <w:rFonts w:ascii="Calibri" w:hAnsi="Calibri"/>
        </w:rPr>
        <w:t xml:space="preserve"> </w:t>
      </w:r>
      <w:r w:rsidR="004A3E8C">
        <w:rPr>
          <w:rFonts w:ascii="Calibri" w:hAnsi="Calibri"/>
        </w:rPr>
        <w:t xml:space="preserve">the direction of </w:t>
      </w:r>
      <w:r w:rsidR="005838F9">
        <w:rPr>
          <w:rFonts w:ascii="Calibri" w:hAnsi="Calibri"/>
        </w:rPr>
        <w:t xml:space="preserve">longer term </w:t>
      </w:r>
      <w:r w:rsidR="00A66955">
        <w:rPr>
          <w:rFonts w:ascii="Calibri" w:hAnsi="Calibri"/>
        </w:rPr>
        <w:t xml:space="preserve">flood risk management </w:t>
      </w:r>
      <w:r w:rsidR="005838F9">
        <w:rPr>
          <w:rFonts w:ascii="Calibri" w:hAnsi="Calibri"/>
        </w:rPr>
        <w:t>before further significant investment can be justified</w:t>
      </w:r>
      <w:r w:rsidR="000E798F">
        <w:rPr>
          <w:rFonts w:ascii="Calibri" w:hAnsi="Calibri"/>
        </w:rPr>
        <w:t>.</w:t>
      </w:r>
    </w:p>
    <w:p w:rsidR="00DF17BE" w:rsidRDefault="000E798F" w:rsidP="00414AA3">
      <w:pPr>
        <w:pStyle w:val="ListParagraph"/>
        <w:numPr>
          <w:ilvl w:val="0"/>
          <w:numId w:val="2"/>
        </w:numPr>
        <w:spacing w:after="120" w:line="276" w:lineRule="auto"/>
        <w:ind w:left="426" w:right="95" w:hanging="426"/>
        <w:contextualSpacing w:val="0"/>
        <w:jc w:val="left"/>
        <w:rPr>
          <w:rFonts w:ascii="Calibri" w:hAnsi="Calibri"/>
        </w:rPr>
      </w:pPr>
      <w:r>
        <w:rPr>
          <w:rFonts w:ascii="Calibri" w:hAnsi="Calibri"/>
        </w:rPr>
        <w:t xml:space="preserve">While </w:t>
      </w:r>
      <w:r w:rsidR="004A3E8C">
        <w:rPr>
          <w:rFonts w:ascii="Calibri" w:hAnsi="Calibri"/>
        </w:rPr>
        <w:t>the</w:t>
      </w:r>
      <w:r w:rsidR="00DF17BE" w:rsidRPr="00001A06">
        <w:rPr>
          <w:rFonts w:ascii="Calibri" w:hAnsi="Calibri"/>
        </w:rPr>
        <w:t xml:space="preserve"> </w:t>
      </w:r>
      <w:r w:rsidR="00414AA3">
        <w:rPr>
          <w:rFonts w:ascii="Calibri" w:hAnsi="Calibri"/>
        </w:rPr>
        <w:t xml:space="preserve">current </w:t>
      </w:r>
      <w:r>
        <w:rPr>
          <w:rFonts w:ascii="Calibri" w:hAnsi="Calibri"/>
        </w:rPr>
        <w:t xml:space="preserve">flood risk management </w:t>
      </w:r>
      <w:r w:rsidR="00DF17BE" w:rsidRPr="00001A06">
        <w:rPr>
          <w:rFonts w:ascii="Calibri" w:hAnsi="Calibri"/>
        </w:rPr>
        <w:t xml:space="preserve">strategies </w:t>
      </w:r>
      <w:r w:rsidR="00414AA3">
        <w:rPr>
          <w:rFonts w:ascii="Calibri" w:hAnsi="Calibri"/>
        </w:rPr>
        <w:t xml:space="preserve">all </w:t>
      </w:r>
      <w:r>
        <w:rPr>
          <w:rFonts w:ascii="Calibri" w:hAnsi="Calibri"/>
        </w:rPr>
        <w:t xml:space="preserve">need </w:t>
      </w:r>
      <w:r w:rsidR="00A66955">
        <w:rPr>
          <w:rFonts w:ascii="Calibri" w:hAnsi="Calibri"/>
        </w:rPr>
        <w:t>updating</w:t>
      </w:r>
      <w:r>
        <w:rPr>
          <w:rFonts w:ascii="Calibri" w:hAnsi="Calibri"/>
        </w:rPr>
        <w:t xml:space="preserve">, </w:t>
      </w:r>
      <w:r w:rsidR="00001A06">
        <w:rPr>
          <w:rFonts w:ascii="Calibri" w:hAnsi="Calibri"/>
        </w:rPr>
        <w:t>t</w:t>
      </w:r>
      <w:r w:rsidR="00001A06" w:rsidRPr="00001A06">
        <w:rPr>
          <w:rFonts w:ascii="Calibri" w:hAnsi="Calibri"/>
        </w:rPr>
        <w:t xml:space="preserve">he </w:t>
      </w:r>
      <w:r w:rsidR="004A3E8C">
        <w:rPr>
          <w:rFonts w:ascii="Calibri" w:hAnsi="Calibri"/>
        </w:rPr>
        <w:t>inter</w:t>
      </w:r>
      <w:r w:rsidR="00001A06" w:rsidRPr="00001A06">
        <w:rPr>
          <w:rFonts w:ascii="Calibri" w:hAnsi="Calibri"/>
        </w:rPr>
        <w:t>relationship</w:t>
      </w:r>
      <w:r>
        <w:rPr>
          <w:rFonts w:ascii="Calibri" w:hAnsi="Calibri"/>
        </w:rPr>
        <w:t xml:space="preserve"> between the</w:t>
      </w:r>
      <w:r w:rsidR="00414AA3">
        <w:rPr>
          <w:rFonts w:ascii="Calibri" w:hAnsi="Calibri"/>
        </w:rPr>
        <w:t xml:space="preserve">m suggests that </w:t>
      </w:r>
      <w:r>
        <w:rPr>
          <w:rFonts w:ascii="Calibri" w:hAnsi="Calibri"/>
        </w:rPr>
        <w:t>a</w:t>
      </w:r>
      <w:r w:rsidR="00DF17BE" w:rsidRPr="00001A06">
        <w:rPr>
          <w:rFonts w:ascii="Calibri" w:hAnsi="Calibri"/>
        </w:rPr>
        <w:t xml:space="preserve"> single overarching strategy </w:t>
      </w:r>
      <w:r w:rsidR="00A66955">
        <w:rPr>
          <w:rFonts w:ascii="Calibri" w:hAnsi="Calibri"/>
        </w:rPr>
        <w:t>would be the best way forward</w:t>
      </w:r>
      <w:r>
        <w:rPr>
          <w:rFonts w:ascii="Calibri" w:hAnsi="Calibri"/>
        </w:rPr>
        <w:t>.</w:t>
      </w:r>
    </w:p>
    <w:p w:rsidR="00A10299" w:rsidRDefault="00414AA3" w:rsidP="004A3E8C">
      <w:pPr>
        <w:pStyle w:val="ListParagraph"/>
        <w:numPr>
          <w:ilvl w:val="0"/>
          <w:numId w:val="2"/>
        </w:numPr>
        <w:spacing w:after="120" w:line="276" w:lineRule="auto"/>
        <w:ind w:left="426" w:right="379" w:hanging="426"/>
        <w:contextualSpacing w:val="0"/>
        <w:jc w:val="left"/>
        <w:rPr>
          <w:rFonts w:ascii="Calibri" w:hAnsi="Calibri"/>
        </w:rPr>
      </w:pPr>
      <w:r>
        <w:rPr>
          <w:rFonts w:ascii="Calibri" w:hAnsi="Calibri"/>
        </w:rPr>
        <w:t>We need to know</w:t>
      </w:r>
      <w:r w:rsidR="00164614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what needs investigating and evaluating </w:t>
      </w:r>
      <w:r w:rsidR="006C51F5">
        <w:rPr>
          <w:rFonts w:ascii="Calibri" w:hAnsi="Calibri"/>
        </w:rPr>
        <w:t xml:space="preserve">before an informed, evidence based </w:t>
      </w:r>
      <w:r w:rsidR="00A66955">
        <w:rPr>
          <w:rFonts w:ascii="Calibri" w:hAnsi="Calibri"/>
        </w:rPr>
        <w:t xml:space="preserve">FCRM </w:t>
      </w:r>
      <w:r w:rsidR="006C51F5">
        <w:rPr>
          <w:rFonts w:ascii="Calibri" w:hAnsi="Calibri"/>
        </w:rPr>
        <w:t>strategy can be developed</w:t>
      </w:r>
      <w:r w:rsidR="000E798F">
        <w:rPr>
          <w:rFonts w:ascii="Calibri" w:hAnsi="Calibri"/>
        </w:rPr>
        <w:t>. This work should proceed as soon as possible</w:t>
      </w:r>
      <w:r w:rsidR="000E798F">
        <w:rPr>
          <w:rFonts w:ascii="Calibri" w:hAnsi="Calibri"/>
        </w:rPr>
        <w:t xml:space="preserve">. </w:t>
      </w:r>
    </w:p>
    <w:p w:rsidR="00001A06" w:rsidRDefault="006C51F5" w:rsidP="004A3E8C">
      <w:pPr>
        <w:pStyle w:val="ListParagraph"/>
        <w:numPr>
          <w:ilvl w:val="0"/>
          <w:numId w:val="2"/>
        </w:numPr>
        <w:tabs>
          <w:tab w:val="left" w:pos="8647"/>
        </w:tabs>
        <w:spacing w:after="120" w:line="276" w:lineRule="auto"/>
        <w:ind w:left="426" w:right="521" w:hanging="426"/>
        <w:contextualSpacing w:val="0"/>
        <w:jc w:val="left"/>
        <w:rPr>
          <w:rFonts w:ascii="Calibri" w:hAnsi="Calibri"/>
        </w:rPr>
      </w:pPr>
      <w:r>
        <w:rPr>
          <w:rFonts w:ascii="Calibri" w:hAnsi="Calibri"/>
        </w:rPr>
        <w:t>Funding has changed in recent years, and n</w:t>
      </w:r>
      <w:r w:rsidR="00B87614">
        <w:rPr>
          <w:rFonts w:ascii="Calibri" w:hAnsi="Calibri"/>
        </w:rPr>
        <w:t xml:space="preserve">ew </w:t>
      </w:r>
      <w:r w:rsidR="00A66955">
        <w:rPr>
          <w:rFonts w:ascii="Calibri" w:hAnsi="Calibri"/>
        </w:rPr>
        <w:t xml:space="preserve">and possibly significant </w:t>
      </w:r>
      <w:r w:rsidR="00B87614">
        <w:rPr>
          <w:rFonts w:ascii="Calibri" w:hAnsi="Calibri"/>
        </w:rPr>
        <w:t xml:space="preserve">sources of </w:t>
      </w:r>
      <w:r w:rsidR="004A3E8C">
        <w:rPr>
          <w:rFonts w:ascii="Calibri" w:hAnsi="Calibri"/>
        </w:rPr>
        <w:t>f</w:t>
      </w:r>
      <w:r w:rsidR="00B87614">
        <w:rPr>
          <w:rFonts w:ascii="Calibri" w:hAnsi="Calibri"/>
        </w:rPr>
        <w:t xml:space="preserve">unding </w:t>
      </w:r>
      <w:r w:rsidR="000E798F">
        <w:rPr>
          <w:rFonts w:ascii="Calibri" w:hAnsi="Calibri"/>
        </w:rPr>
        <w:t>will</w:t>
      </w:r>
      <w:r w:rsidR="00C90630">
        <w:rPr>
          <w:rFonts w:ascii="Calibri" w:hAnsi="Calibri"/>
        </w:rPr>
        <w:t xml:space="preserve"> </w:t>
      </w:r>
      <w:r w:rsidR="00A10299">
        <w:rPr>
          <w:rFonts w:ascii="Calibri" w:hAnsi="Calibri"/>
        </w:rPr>
        <w:t>have</w:t>
      </w:r>
      <w:r w:rsidR="00B87614">
        <w:rPr>
          <w:rFonts w:ascii="Calibri" w:hAnsi="Calibri"/>
        </w:rPr>
        <w:t xml:space="preserve"> to be found to </w:t>
      </w:r>
      <w:r w:rsidR="00A10299">
        <w:rPr>
          <w:rFonts w:ascii="Calibri" w:hAnsi="Calibri"/>
        </w:rPr>
        <w:t xml:space="preserve">help to </w:t>
      </w:r>
      <w:r w:rsidR="00B87614">
        <w:rPr>
          <w:rFonts w:ascii="Calibri" w:hAnsi="Calibri"/>
        </w:rPr>
        <w:t>maintain and repla</w:t>
      </w:r>
      <w:r w:rsidR="000E798F">
        <w:rPr>
          <w:rFonts w:ascii="Calibri" w:hAnsi="Calibri"/>
        </w:rPr>
        <w:t>ce flood defences in the future.</w:t>
      </w:r>
    </w:p>
    <w:p w:rsidR="00C90630" w:rsidRPr="006C51F5" w:rsidRDefault="00A66955" w:rsidP="005A3AA5">
      <w:pPr>
        <w:pStyle w:val="ListParagraph"/>
        <w:numPr>
          <w:ilvl w:val="0"/>
          <w:numId w:val="2"/>
        </w:numPr>
        <w:spacing w:after="120" w:line="276" w:lineRule="auto"/>
        <w:ind w:left="426" w:right="804" w:hanging="426"/>
        <w:contextualSpacing w:val="0"/>
        <w:jc w:val="left"/>
        <w:rPr>
          <w:rFonts w:ascii="Calibri" w:hAnsi="Calibri"/>
        </w:rPr>
      </w:pPr>
      <w:r>
        <w:rPr>
          <w:rFonts w:ascii="Calibri" w:hAnsi="Calibri"/>
        </w:rPr>
        <w:t xml:space="preserve">We should be prepared to challenge current </w:t>
      </w:r>
      <w:r w:rsidR="00B87614" w:rsidRPr="006C51F5">
        <w:rPr>
          <w:rFonts w:ascii="Calibri" w:hAnsi="Calibri"/>
        </w:rPr>
        <w:t xml:space="preserve">assumptions </w:t>
      </w:r>
      <w:r w:rsidR="006C51F5">
        <w:rPr>
          <w:rFonts w:ascii="Calibri" w:hAnsi="Calibri"/>
        </w:rPr>
        <w:t xml:space="preserve">and </w:t>
      </w:r>
      <w:r w:rsidR="00414AA3">
        <w:rPr>
          <w:rFonts w:ascii="Calibri" w:hAnsi="Calibri"/>
        </w:rPr>
        <w:t xml:space="preserve">flood defence </w:t>
      </w:r>
      <w:r w:rsidR="006C51F5">
        <w:rPr>
          <w:rFonts w:ascii="Calibri" w:hAnsi="Calibri"/>
        </w:rPr>
        <w:t>approaches</w:t>
      </w:r>
      <w:r>
        <w:rPr>
          <w:rFonts w:ascii="Calibri" w:hAnsi="Calibri"/>
        </w:rPr>
        <w:t xml:space="preserve">, and consider a wider range of options for managing flood </w:t>
      </w:r>
      <w:r w:rsidR="00414AA3">
        <w:rPr>
          <w:rFonts w:ascii="Calibri" w:hAnsi="Calibri"/>
        </w:rPr>
        <w:t xml:space="preserve">risk </w:t>
      </w:r>
      <w:r>
        <w:rPr>
          <w:rFonts w:ascii="Calibri" w:hAnsi="Calibri"/>
        </w:rPr>
        <w:t>in the future</w:t>
      </w:r>
      <w:r w:rsidR="006C51F5">
        <w:rPr>
          <w:rFonts w:ascii="Calibri" w:hAnsi="Calibri"/>
        </w:rPr>
        <w:t xml:space="preserve">. We </w:t>
      </w:r>
      <w:r>
        <w:rPr>
          <w:rFonts w:ascii="Calibri" w:hAnsi="Calibri"/>
        </w:rPr>
        <w:t xml:space="preserve">may also </w:t>
      </w:r>
      <w:r w:rsidR="006C51F5">
        <w:rPr>
          <w:rFonts w:ascii="Calibri" w:hAnsi="Calibri"/>
        </w:rPr>
        <w:t xml:space="preserve">need to accept that maintaining things the way they are </w:t>
      </w:r>
      <w:r w:rsidR="004A3E8C">
        <w:rPr>
          <w:rFonts w:ascii="Calibri" w:hAnsi="Calibri"/>
        </w:rPr>
        <w:t xml:space="preserve">now </w:t>
      </w:r>
      <w:r w:rsidR="006C51F5">
        <w:rPr>
          <w:rFonts w:ascii="Calibri" w:hAnsi="Calibri"/>
        </w:rPr>
        <w:t xml:space="preserve">may not be an option. </w:t>
      </w:r>
    </w:p>
    <w:p w:rsidR="00752F50" w:rsidRPr="00116664" w:rsidRDefault="006C51F5" w:rsidP="005A3AA5">
      <w:pPr>
        <w:pStyle w:val="ListParagraph"/>
        <w:numPr>
          <w:ilvl w:val="0"/>
          <w:numId w:val="2"/>
        </w:numPr>
        <w:spacing w:after="120" w:line="276" w:lineRule="auto"/>
        <w:ind w:left="426" w:right="804" w:hanging="426"/>
        <w:contextualSpacing w:val="0"/>
        <w:jc w:val="left"/>
      </w:pPr>
      <w:r>
        <w:rPr>
          <w:rFonts w:ascii="Calibri" w:hAnsi="Calibri"/>
        </w:rPr>
        <w:t xml:space="preserve">We need to </w:t>
      </w:r>
      <w:r w:rsidR="00A66955">
        <w:rPr>
          <w:rFonts w:ascii="Calibri" w:hAnsi="Calibri"/>
        </w:rPr>
        <w:t>involve</w:t>
      </w:r>
      <w:r>
        <w:rPr>
          <w:rFonts w:ascii="Calibri" w:hAnsi="Calibri"/>
        </w:rPr>
        <w:t xml:space="preserve"> the wide </w:t>
      </w:r>
      <w:r w:rsidR="004A3E8C">
        <w:rPr>
          <w:rFonts w:ascii="Calibri" w:hAnsi="Calibri"/>
        </w:rPr>
        <w:t xml:space="preserve">and diverse </w:t>
      </w:r>
      <w:r w:rsidR="00A66955">
        <w:rPr>
          <w:rFonts w:ascii="Calibri" w:hAnsi="Calibri"/>
        </w:rPr>
        <w:t>range</w:t>
      </w:r>
      <w:r>
        <w:rPr>
          <w:rFonts w:ascii="Calibri" w:hAnsi="Calibri"/>
        </w:rPr>
        <w:t xml:space="preserve"> of </w:t>
      </w:r>
      <w:r w:rsidR="00A66955">
        <w:rPr>
          <w:rFonts w:ascii="Calibri" w:hAnsi="Calibri"/>
        </w:rPr>
        <w:t>stakeholders</w:t>
      </w:r>
      <w:r>
        <w:rPr>
          <w:rFonts w:ascii="Calibri" w:hAnsi="Calibri"/>
        </w:rPr>
        <w:t xml:space="preserve"> </w:t>
      </w:r>
      <w:r w:rsidR="00A66955">
        <w:rPr>
          <w:rFonts w:ascii="Calibri" w:hAnsi="Calibri"/>
        </w:rPr>
        <w:t xml:space="preserve">– including residents, local businesses and visitors - who will be interested in, or affected by, </w:t>
      </w:r>
      <w:r w:rsidR="004A3E8C">
        <w:rPr>
          <w:rFonts w:ascii="Calibri" w:hAnsi="Calibri"/>
        </w:rPr>
        <w:t xml:space="preserve">flood management </w:t>
      </w:r>
      <w:r w:rsidR="00A66955">
        <w:rPr>
          <w:rFonts w:ascii="Calibri" w:hAnsi="Calibri"/>
        </w:rPr>
        <w:t xml:space="preserve">decisions for the area. </w:t>
      </w:r>
      <w:r>
        <w:rPr>
          <w:rFonts w:ascii="Calibri" w:hAnsi="Calibri"/>
        </w:rPr>
        <w:t xml:space="preserve"> This means working together to </w:t>
      </w:r>
      <w:r w:rsidR="007861E8">
        <w:rPr>
          <w:rFonts w:ascii="Calibri" w:hAnsi="Calibri"/>
        </w:rPr>
        <w:t>develop</w:t>
      </w:r>
      <w:r w:rsidR="00E37455">
        <w:rPr>
          <w:rFonts w:ascii="Calibri" w:hAnsi="Calibri"/>
        </w:rPr>
        <w:t xml:space="preserve"> shared </w:t>
      </w:r>
      <w:r w:rsidR="00463DD6">
        <w:rPr>
          <w:rFonts w:ascii="Calibri" w:hAnsi="Calibri"/>
        </w:rPr>
        <w:t xml:space="preserve">expectations and goals for flood management that are both </w:t>
      </w:r>
      <w:r w:rsidR="00E37455">
        <w:rPr>
          <w:rFonts w:ascii="Calibri" w:hAnsi="Calibri"/>
        </w:rPr>
        <w:t>realistic and achievable</w:t>
      </w:r>
      <w:r>
        <w:rPr>
          <w:rFonts w:ascii="Calibri" w:hAnsi="Calibri"/>
        </w:rPr>
        <w:t>.</w:t>
      </w:r>
      <w:r w:rsidR="007861E8">
        <w:rPr>
          <w:rFonts w:ascii="Calibri" w:hAnsi="Calibri"/>
        </w:rPr>
        <w:t xml:space="preserve"> </w:t>
      </w:r>
    </w:p>
    <w:p w:rsidR="00414AA3" w:rsidRDefault="004A3E8C" w:rsidP="00116664">
      <w:pPr>
        <w:pStyle w:val="ListParagraph"/>
        <w:spacing w:after="120" w:line="276" w:lineRule="auto"/>
        <w:ind w:left="426" w:right="804"/>
        <w:contextualSpacing w:val="0"/>
        <w:jc w:val="left"/>
        <w:rPr>
          <w:rFonts w:ascii="Corbel" w:hAnsi="Corbel"/>
          <w:szCs w:val="22"/>
        </w:rPr>
      </w:pPr>
      <w:r w:rsidRPr="00E33A01">
        <w:rPr>
          <w:rFonts w:ascii="Calibri" w:hAnsi="Calibri"/>
          <w:szCs w:val="22"/>
        </w:rPr>
        <w:t>To see the full report</w:t>
      </w:r>
      <w:r w:rsidR="00414AA3" w:rsidRPr="00E33A01">
        <w:rPr>
          <w:rFonts w:ascii="Calibri" w:hAnsi="Calibri"/>
          <w:szCs w:val="22"/>
        </w:rPr>
        <w:t xml:space="preserve"> and more information, visit</w:t>
      </w:r>
      <w:r w:rsidR="00414AA3" w:rsidRPr="00E33A01">
        <w:rPr>
          <w:rFonts w:ascii="Corbel" w:hAnsi="Corbel"/>
          <w:szCs w:val="22"/>
        </w:rPr>
        <w:t xml:space="preserve"> </w:t>
      </w:r>
      <w:hyperlink r:id="rId13" w:history="1">
        <w:r w:rsidR="00414AA3" w:rsidRPr="00E33A01">
          <w:rPr>
            <w:rStyle w:val="Hyperlink"/>
            <w:rFonts w:ascii="Corbel" w:hAnsi="Corbel"/>
            <w:szCs w:val="22"/>
          </w:rPr>
          <w:t>http://www.broads-authority.gov.uk/   looking-after/ climate-change/broads-community</w:t>
        </w:r>
      </w:hyperlink>
      <w:r w:rsidR="00414AA3" w:rsidRPr="00E33A01">
        <w:rPr>
          <w:rFonts w:ascii="Corbel" w:hAnsi="Corbel"/>
          <w:szCs w:val="22"/>
        </w:rPr>
        <w:t xml:space="preserve"> </w:t>
      </w:r>
      <w:r w:rsidR="00414AA3" w:rsidRPr="00E33A01">
        <w:rPr>
          <w:rFonts w:ascii="Corbel" w:hAnsi="Corbel"/>
          <w:szCs w:val="22"/>
        </w:rPr>
        <w:t>or</w:t>
      </w:r>
      <w:r w:rsidR="00414AA3" w:rsidRPr="00414AA3">
        <w:rPr>
          <w:rFonts w:ascii="Corbel" w:hAnsi="Corbel"/>
          <w:szCs w:val="22"/>
        </w:rPr>
        <w:t xml:space="preserve"> contact Simon Hooton, </w:t>
      </w:r>
      <w:r w:rsidR="00414AA3">
        <w:rPr>
          <w:rFonts w:ascii="Corbel" w:hAnsi="Corbel"/>
          <w:szCs w:val="22"/>
        </w:rPr>
        <w:t xml:space="preserve">Head of Strategy and Projects, </w:t>
      </w:r>
      <w:r w:rsidR="00414AA3" w:rsidRPr="00414AA3">
        <w:rPr>
          <w:rFonts w:ascii="Corbel" w:hAnsi="Corbel"/>
          <w:szCs w:val="22"/>
        </w:rPr>
        <w:t xml:space="preserve">Broads Authority, </w:t>
      </w:r>
      <w:r w:rsidR="00414AA3">
        <w:rPr>
          <w:rFonts w:ascii="Corbel" w:hAnsi="Corbel"/>
          <w:szCs w:val="22"/>
        </w:rPr>
        <w:t xml:space="preserve">62-64 Thorpe Road, Norwich NR1 1RY; </w:t>
      </w:r>
      <w:r w:rsidR="00414AA3">
        <w:rPr>
          <w:rFonts w:ascii="Corbel" w:hAnsi="Corbel"/>
          <w:szCs w:val="22"/>
        </w:rPr>
        <w:br/>
        <w:t>tel. 0163 610734; email broadscommunity@broads-authority.gov.uk</w:t>
      </w:r>
    </w:p>
    <w:p w:rsidR="00116664" w:rsidRPr="00414AA3" w:rsidRDefault="00116664" w:rsidP="00116664">
      <w:pPr>
        <w:pStyle w:val="ListParagraph"/>
        <w:spacing w:after="120" w:line="276" w:lineRule="auto"/>
        <w:ind w:left="426" w:right="804"/>
        <w:contextualSpacing w:val="0"/>
        <w:jc w:val="left"/>
        <w:rPr>
          <w:b/>
          <w:szCs w:val="22"/>
        </w:rPr>
      </w:pPr>
      <w:r w:rsidRPr="00414AA3">
        <w:rPr>
          <w:rFonts w:ascii="Calibri" w:hAnsi="Calibri"/>
          <w:b/>
          <w:szCs w:val="22"/>
        </w:rPr>
        <w:t>October 2016</w:t>
      </w:r>
    </w:p>
    <w:sectPr w:rsidR="00116664" w:rsidRPr="00414AA3" w:rsidSect="00E52C3F">
      <w:footerReference w:type="default" r:id="rId14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7A2" w:rsidRDefault="008D27A2" w:rsidP="000B0687">
      <w:r>
        <w:separator/>
      </w:r>
    </w:p>
  </w:endnote>
  <w:endnote w:type="continuationSeparator" w:id="0">
    <w:p w:rsidR="008D27A2" w:rsidRDefault="008D27A2" w:rsidP="000B0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687" w:rsidRPr="000B0687" w:rsidRDefault="000B0687">
    <w:pPr>
      <w:pStyle w:val="Footer"/>
      <w:rPr>
        <w:sz w:val="18"/>
        <w:szCs w:val="18"/>
      </w:rPr>
    </w:pPr>
    <w:r>
      <w:rPr>
        <w:sz w:val="18"/>
        <w:szCs w:val="18"/>
      </w:rPr>
      <w:t xml:space="preserve">Broads Climate Partnership/ </w:t>
    </w:r>
    <w:r w:rsidRPr="000B0687">
      <w:rPr>
        <w:sz w:val="18"/>
        <w:szCs w:val="18"/>
      </w:rPr>
      <w:t>Flood Management High Level Review (CH2M, 2016) – Executive Summary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7A2" w:rsidRDefault="008D27A2" w:rsidP="000B0687">
      <w:r>
        <w:separator/>
      </w:r>
    </w:p>
  </w:footnote>
  <w:footnote w:type="continuationSeparator" w:id="0">
    <w:p w:rsidR="008D27A2" w:rsidRDefault="008D27A2" w:rsidP="000B06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C6A06"/>
    <w:multiLevelType w:val="hybridMultilevel"/>
    <w:tmpl w:val="58985A6A"/>
    <w:lvl w:ilvl="0" w:tplc="744E341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E1644C"/>
    <w:multiLevelType w:val="hybridMultilevel"/>
    <w:tmpl w:val="0498B1CC"/>
    <w:lvl w:ilvl="0" w:tplc="2814D1D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CE4715"/>
    <w:multiLevelType w:val="hybridMultilevel"/>
    <w:tmpl w:val="6264290A"/>
    <w:lvl w:ilvl="0" w:tplc="744E341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AD4FE1"/>
    <w:multiLevelType w:val="hybridMultilevel"/>
    <w:tmpl w:val="5DA4CB40"/>
    <w:lvl w:ilvl="0" w:tplc="744E341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7A092B"/>
    <w:multiLevelType w:val="hybridMultilevel"/>
    <w:tmpl w:val="C680B220"/>
    <w:lvl w:ilvl="0" w:tplc="744E341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70678C"/>
    <w:multiLevelType w:val="hybridMultilevel"/>
    <w:tmpl w:val="7366A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225F27"/>
    <w:multiLevelType w:val="hybridMultilevel"/>
    <w:tmpl w:val="0D1404BA"/>
    <w:lvl w:ilvl="0" w:tplc="73CCC1A2">
      <w:start w:val="1"/>
      <w:numFmt w:val="bullet"/>
      <w:pStyle w:val="Bullet--FirstLevel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815"/>
    <w:rsid w:val="00001A06"/>
    <w:rsid w:val="000B0687"/>
    <w:rsid w:val="000C1306"/>
    <w:rsid w:val="000D420A"/>
    <w:rsid w:val="000E798F"/>
    <w:rsid w:val="00116664"/>
    <w:rsid w:val="001237BD"/>
    <w:rsid w:val="00134108"/>
    <w:rsid w:val="00164614"/>
    <w:rsid w:val="001F4B10"/>
    <w:rsid w:val="001F65B8"/>
    <w:rsid w:val="0028312B"/>
    <w:rsid w:val="00287BDC"/>
    <w:rsid w:val="002A77FC"/>
    <w:rsid w:val="002D3F4B"/>
    <w:rsid w:val="0035507B"/>
    <w:rsid w:val="0039530E"/>
    <w:rsid w:val="00396008"/>
    <w:rsid w:val="003B06B2"/>
    <w:rsid w:val="003C2870"/>
    <w:rsid w:val="003C6F15"/>
    <w:rsid w:val="003E23C4"/>
    <w:rsid w:val="003F4306"/>
    <w:rsid w:val="00414AA3"/>
    <w:rsid w:val="004631D3"/>
    <w:rsid w:val="00463DD6"/>
    <w:rsid w:val="00464C25"/>
    <w:rsid w:val="004A3E8C"/>
    <w:rsid w:val="004A4771"/>
    <w:rsid w:val="004D275F"/>
    <w:rsid w:val="004F2815"/>
    <w:rsid w:val="005178FD"/>
    <w:rsid w:val="00542A96"/>
    <w:rsid w:val="0055322C"/>
    <w:rsid w:val="005838F9"/>
    <w:rsid w:val="005A3AA5"/>
    <w:rsid w:val="005F6708"/>
    <w:rsid w:val="00604F8C"/>
    <w:rsid w:val="006816CE"/>
    <w:rsid w:val="006C51F5"/>
    <w:rsid w:val="006C5713"/>
    <w:rsid w:val="006E3F74"/>
    <w:rsid w:val="007861E8"/>
    <w:rsid w:val="007A40FB"/>
    <w:rsid w:val="007A4C23"/>
    <w:rsid w:val="007E3E85"/>
    <w:rsid w:val="00800510"/>
    <w:rsid w:val="00891D64"/>
    <w:rsid w:val="008D27A2"/>
    <w:rsid w:val="0094472B"/>
    <w:rsid w:val="009C2930"/>
    <w:rsid w:val="009C693B"/>
    <w:rsid w:val="00A047B6"/>
    <w:rsid w:val="00A10299"/>
    <w:rsid w:val="00A5739D"/>
    <w:rsid w:val="00A66955"/>
    <w:rsid w:val="00A852CF"/>
    <w:rsid w:val="00B01EBF"/>
    <w:rsid w:val="00B32B6F"/>
    <w:rsid w:val="00B6495B"/>
    <w:rsid w:val="00B8126E"/>
    <w:rsid w:val="00B87614"/>
    <w:rsid w:val="00BD08F5"/>
    <w:rsid w:val="00BF04B9"/>
    <w:rsid w:val="00C90630"/>
    <w:rsid w:val="00CB09DA"/>
    <w:rsid w:val="00CB5068"/>
    <w:rsid w:val="00CF1D4F"/>
    <w:rsid w:val="00D07345"/>
    <w:rsid w:val="00D74455"/>
    <w:rsid w:val="00DF17BE"/>
    <w:rsid w:val="00E0457A"/>
    <w:rsid w:val="00E20FC3"/>
    <w:rsid w:val="00E21F15"/>
    <w:rsid w:val="00E33A01"/>
    <w:rsid w:val="00E37455"/>
    <w:rsid w:val="00E52C3F"/>
    <w:rsid w:val="00E67E8C"/>
    <w:rsid w:val="00E75B3E"/>
    <w:rsid w:val="00E777B2"/>
    <w:rsid w:val="00E93058"/>
    <w:rsid w:val="00EA41D3"/>
    <w:rsid w:val="00F01D13"/>
    <w:rsid w:val="00F75D4D"/>
    <w:rsid w:val="00F81F98"/>
    <w:rsid w:val="00FC5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815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styleId="Heading1">
    <w:name w:val="heading 1"/>
    <w:basedOn w:val="Normal"/>
    <w:next w:val="BodyText"/>
    <w:link w:val="Heading1Char"/>
    <w:qFormat/>
    <w:rsid w:val="004F2815"/>
    <w:pPr>
      <w:keepNext/>
      <w:spacing w:after="200"/>
      <w:outlineLvl w:val="0"/>
    </w:pPr>
    <w:rPr>
      <w:rFonts w:ascii="Calibri Light" w:hAnsi="Calibri Light"/>
      <w:color w:val="44546A" w:themeColor="text2"/>
      <w:spacing w:val="-20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2C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F2815"/>
    <w:rPr>
      <w:rFonts w:ascii="Calibri Light" w:eastAsia="Times New Roman" w:hAnsi="Calibri Light" w:cs="Times New Roman"/>
      <w:color w:val="44546A" w:themeColor="text2"/>
      <w:spacing w:val="-20"/>
      <w:sz w:val="56"/>
      <w:szCs w:val="56"/>
    </w:rPr>
  </w:style>
  <w:style w:type="paragraph" w:styleId="BodyText">
    <w:name w:val="Body Text"/>
    <w:basedOn w:val="Normal"/>
    <w:link w:val="BodyTextChar"/>
    <w:qFormat/>
    <w:rsid w:val="004F281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F2815"/>
    <w:rPr>
      <w:rFonts w:ascii="Calibri" w:eastAsia="Times New Roman" w:hAnsi="Calibri" w:cs="Times New Roman"/>
      <w:szCs w:val="20"/>
    </w:rPr>
  </w:style>
  <w:style w:type="paragraph" w:styleId="ListParagraph">
    <w:name w:val="List Paragraph"/>
    <w:basedOn w:val="Normal"/>
    <w:uiPriority w:val="34"/>
    <w:qFormat/>
    <w:rsid w:val="004F2815"/>
    <w:pPr>
      <w:ind w:left="720"/>
      <w:contextualSpacing/>
      <w:jc w:val="both"/>
    </w:pPr>
    <w:rPr>
      <w:rFonts w:ascii="Arial" w:hAnsi="Arial"/>
    </w:rPr>
  </w:style>
  <w:style w:type="paragraph" w:customStyle="1" w:styleId="ESHeading2">
    <w:name w:val="ES Heading 2"/>
    <w:basedOn w:val="Heading2"/>
    <w:next w:val="BodyText"/>
    <w:qFormat/>
    <w:rsid w:val="00A852CF"/>
    <w:pPr>
      <w:spacing w:before="160" w:after="80"/>
    </w:pPr>
    <w:rPr>
      <w:rFonts w:ascii="Calibri Light" w:eastAsia="Times New Roman" w:hAnsi="Calibri Light" w:cs="Times New Roman"/>
      <w:color w:val="44546A" w:themeColor="text2"/>
      <w:spacing w:val="-20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2C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Bullet--FirstLevel">
    <w:name w:val="Bullet--First Level"/>
    <w:basedOn w:val="BodyText"/>
    <w:qFormat/>
    <w:rsid w:val="00E20FC3"/>
    <w:pPr>
      <w:numPr>
        <w:numId w:val="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E52C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2C3F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2C3F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2C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2C3F"/>
    <w:rPr>
      <w:rFonts w:ascii="Calibri" w:eastAsia="Times New Roman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2C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C3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5F6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B8126E"/>
    <w:rPr>
      <w:b/>
      <w:bCs/>
    </w:rPr>
  </w:style>
  <w:style w:type="character" w:styleId="Hyperlink">
    <w:name w:val="Hyperlink"/>
    <w:basedOn w:val="DefaultParagraphFont"/>
    <w:uiPriority w:val="99"/>
    <w:unhideWhenUsed/>
    <w:rsid w:val="00414AA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B06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0687"/>
    <w:rPr>
      <w:rFonts w:ascii="Calibri" w:eastAsia="Times New Roman" w:hAnsi="Calibri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0B06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0687"/>
    <w:rPr>
      <w:rFonts w:ascii="Calibri" w:eastAsia="Times New Roman" w:hAnsi="Calibri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815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styleId="Heading1">
    <w:name w:val="heading 1"/>
    <w:basedOn w:val="Normal"/>
    <w:next w:val="BodyText"/>
    <w:link w:val="Heading1Char"/>
    <w:qFormat/>
    <w:rsid w:val="004F2815"/>
    <w:pPr>
      <w:keepNext/>
      <w:spacing w:after="200"/>
      <w:outlineLvl w:val="0"/>
    </w:pPr>
    <w:rPr>
      <w:rFonts w:ascii="Calibri Light" w:hAnsi="Calibri Light"/>
      <w:color w:val="44546A" w:themeColor="text2"/>
      <w:spacing w:val="-20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2C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F2815"/>
    <w:rPr>
      <w:rFonts w:ascii="Calibri Light" w:eastAsia="Times New Roman" w:hAnsi="Calibri Light" w:cs="Times New Roman"/>
      <w:color w:val="44546A" w:themeColor="text2"/>
      <w:spacing w:val="-20"/>
      <w:sz w:val="56"/>
      <w:szCs w:val="56"/>
    </w:rPr>
  </w:style>
  <w:style w:type="paragraph" w:styleId="BodyText">
    <w:name w:val="Body Text"/>
    <w:basedOn w:val="Normal"/>
    <w:link w:val="BodyTextChar"/>
    <w:qFormat/>
    <w:rsid w:val="004F281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F2815"/>
    <w:rPr>
      <w:rFonts w:ascii="Calibri" w:eastAsia="Times New Roman" w:hAnsi="Calibri" w:cs="Times New Roman"/>
      <w:szCs w:val="20"/>
    </w:rPr>
  </w:style>
  <w:style w:type="paragraph" w:styleId="ListParagraph">
    <w:name w:val="List Paragraph"/>
    <w:basedOn w:val="Normal"/>
    <w:uiPriority w:val="34"/>
    <w:qFormat/>
    <w:rsid w:val="004F2815"/>
    <w:pPr>
      <w:ind w:left="720"/>
      <w:contextualSpacing/>
      <w:jc w:val="both"/>
    </w:pPr>
    <w:rPr>
      <w:rFonts w:ascii="Arial" w:hAnsi="Arial"/>
    </w:rPr>
  </w:style>
  <w:style w:type="paragraph" w:customStyle="1" w:styleId="ESHeading2">
    <w:name w:val="ES Heading 2"/>
    <w:basedOn w:val="Heading2"/>
    <w:next w:val="BodyText"/>
    <w:qFormat/>
    <w:rsid w:val="00A852CF"/>
    <w:pPr>
      <w:spacing w:before="160" w:after="80"/>
    </w:pPr>
    <w:rPr>
      <w:rFonts w:ascii="Calibri Light" w:eastAsia="Times New Roman" w:hAnsi="Calibri Light" w:cs="Times New Roman"/>
      <w:color w:val="44546A" w:themeColor="text2"/>
      <w:spacing w:val="-20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2C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Bullet--FirstLevel">
    <w:name w:val="Bullet--First Level"/>
    <w:basedOn w:val="BodyText"/>
    <w:qFormat/>
    <w:rsid w:val="00E20FC3"/>
    <w:pPr>
      <w:numPr>
        <w:numId w:val="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E52C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2C3F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2C3F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2C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2C3F"/>
    <w:rPr>
      <w:rFonts w:ascii="Calibri" w:eastAsia="Times New Roman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2C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C3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5F6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B8126E"/>
    <w:rPr>
      <w:b/>
      <w:bCs/>
    </w:rPr>
  </w:style>
  <w:style w:type="character" w:styleId="Hyperlink">
    <w:name w:val="Hyperlink"/>
    <w:basedOn w:val="DefaultParagraphFont"/>
    <w:uiPriority w:val="99"/>
    <w:unhideWhenUsed/>
    <w:rsid w:val="00414AA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B06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0687"/>
    <w:rPr>
      <w:rFonts w:ascii="Calibri" w:eastAsia="Times New Roman" w:hAnsi="Calibri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0B06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0687"/>
    <w:rPr>
      <w:rFonts w:ascii="Calibri" w:eastAsia="Times New Roman" w:hAnsi="Calibri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broads-authority.gov.uk/%20%20%20looking-after/%20climate-change/broads-community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1145</Words>
  <Characters>6529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</Company>
  <LinksUpToDate>false</LinksUpToDate>
  <CharactersWithSpaces>7659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Burgess, Kevin/UKS</dc:creator>
  <cp:lastModifiedBy>broadsuser</cp:lastModifiedBy>
  <cp:revision>3</cp:revision>
  <dcterms:created xsi:type="dcterms:W3CDTF">2016-11-15T16:10:00Z</dcterms:created>
  <dcterms:modified xsi:type="dcterms:W3CDTF">2016-11-15T16:11:00Z</dcterms:modified>
</cp:coreProperties>
</file>